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B" w:rsidRDefault="009441D2">
      <w:pPr>
        <w:pStyle w:val="10"/>
      </w:pPr>
      <w:r>
        <w:rPr>
          <w:rStyle w:val="A7"/>
        </w:rPr>
        <w:t>Программа</w:t>
      </w:r>
      <w:r w:rsidR="000D3448">
        <w:rPr>
          <w:rStyle w:val="A7"/>
        </w:rPr>
        <w:t xml:space="preserve"> учебной дисциплины</w:t>
      </w:r>
    </w:p>
    <w:tbl>
      <w:tblPr>
        <w:tblStyle w:val="TableNormal"/>
        <w:tblW w:w="964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690"/>
      </w:tblGrid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rPr>
                <w:i/>
                <w:iCs/>
              </w:rPr>
              <w:t xml:space="preserve">Научно-исследовательский семинар "Методы статистической физики </w:t>
            </w:r>
            <w:proofErr w:type="gramStart"/>
            <w:r>
              <w:rPr>
                <w:i/>
                <w:iCs/>
              </w:rPr>
              <w:t>сильно неравновесных</w:t>
            </w:r>
            <w:proofErr w:type="gramEnd"/>
            <w:r>
              <w:rPr>
                <w:i/>
                <w:iCs/>
              </w:rPr>
              <w:t xml:space="preserve"> систем"</w:t>
            </w:r>
          </w:p>
        </w:tc>
      </w:tr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 программы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proofErr w:type="spellStart"/>
            <w:r>
              <w:rPr>
                <w:i/>
                <w:iCs/>
              </w:rPr>
              <w:t>Белан</w:t>
            </w:r>
            <w:proofErr w:type="spellEnd"/>
            <w:r>
              <w:rPr>
                <w:i/>
                <w:iCs/>
              </w:rPr>
              <w:t xml:space="preserve"> Сергей Александрович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Парфеньев Владимир Михайлович</w:t>
            </w:r>
          </w:p>
        </w:tc>
      </w:tr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Курс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9441D2">
            <w:pPr>
              <w:pStyle w:val="a9"/>
            </w:pPr>
            <w:r>
              <w:t>1</w:t>
            </w:r>
            <w:r w:rsidR="000D3448">
              <w:rPr>
                <w:i/>
                <w:iCs/>
              </w:rPr>
              <w:t xml:space="preserve"> курс</w:t>
            </w:r>
            <w:r>
              <w:rPr>
                <w:i/>
                <w:iCs/>
              </w:rPr>
              <w:t xml:space="preserve"> магистратуры</w:t>
            </w:r>
            <w:bookmarkStart w:id="0" w:name="_GoBack"/>
            <w:bookmarkEnd w:id="0"/>
          </w:p>
        </w:tc>
      </w:tr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Модули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3</w:t>
            </w:r>
            <w:r>
              <w:rPr>
                <w:i/>
                <w:iCs/>
              </w:rPr>
              <w:t>-4 модуль</w:t>
            </w:r>
          </w:p>
        </w:tc>
      </w:tr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Объём курса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rPr>
                <w:i/>
                <w:iCs/>
                <w:lang w:val="en-US"/>
              </w:rPr>
              <w:t xml:space="preserve">1 </w:t>
            </w:r>
            <w:r>
              <w:rPr>
                <w:i/>
                <w:iCs/>
              </w:rPr>
              <w:t xml:space="preserve">лекция в неделю  </w:t>
            </w:r>
          </w:p>
        </w:tc>
      </w:tr>
      <w:tr w:rsidR="00077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t>Элементы контроля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3EB" w:rsidRDefault="000D3448">
            <w:pPr>
              <w:pStyle w:val="a9"/>
            </w:pPr>
            <w:r>
              <w:rPr>
                <w:i/>
                <w:iCs/>
              </w:rPr>
              <w:t xml:space="preserve">Два домашних задания + проект </w:t>
            </w:r>
          </w:p>
        </w:tc>
      </w:tr>
    </w:tbl>
    <w:p w:rsidR="000773EB" w:rsidRDefault="000773EB">
      <w:pPr>
        <w:pStyle w:val="10"/>
        <w:ind w:left="163" w:hanging="163"/>
      </w:pPr>
    </w:p>
    <w:p w:rsidR="000773EB" w:rsidRDefault="000773EB">
      <w:pPr>
        <w:pStyle w:val="10"/>
        <w:ind w:left="55" w:hanging="55"/>
      </w:pPr>
    </w:p>
    <w:p w:rsidR="000773EB" w:rsidRDefault="000773EB">
      <w:pPr>
        <w:pStyle w:val="A1"/>
      </w:pPr>
    </w:p>
    <w:p w:rsidR="000773EB" w:rsidRDefault="000D3448">
      <w:pPr>
        <w:pStyle w:val="1"/>
        <w:rPr>
          <w:rFonts w:ascii="Times New Roman" w:eastAsia="Times New Roman" w:hAnsi="Times New Roman" w:cs="Times New Roman"/>
          <w:i/>
          <w:iCs/>
        </w:rPr>
      </w:pPr>
      <w:r>
        <w:rPr>
          <w:rStyle w:val="A7"/>
        </w:rPr>
        <w:t>1. Аннотация курса</w:t>
      </w:r>
    </w:p>
    <w:p w:rsidR="000773EB" w:rsidRDefault="000D3448">
      <w:pPr>
        <w:jc w:val="both"/>
      </w:pPr>
      <w:r>
        <w:t xml:space="preserve">Курс знакомит студентов с примерами приложения методов неравновесной статистической физики к моделированию поведения </w:t>
      </w:r>
      <w:r>
        <w:t xml:space="preserve">различных физических, биологических и инженерных систем.   Занятия проводятся в форме разбора результатов конкретных научных публикаций. Для успешного прохождения курса от студентов требуется сдать два домашних задания и </w:t>
      </w:r>
      <w:proofErr w:type="gramStart"/>
      <w:r>
        <w:t>подготовить доклад по наиболее заин</w:t>
      </w:r>
      <w:r>
        <w:t xml:space="preserve">тересовавшей их теме из числа </w:t>
      </w:r>
      <w:proofErr w:type="spellStart"/>
      <w:r>
        <w:t>обсуждавшихся</w:t>
      </w:r>
      <w:proofErr w:type="spellEnd"/>
      <w:r>
        <w:t xml:space="preserve"> на лекциях.</w:t>
      </w:r>
      <w:proofErr w:type="gramEnd"/>
    </w:p>
    <w:p w:rsidR="000773EB" w:rsidRDefault="000773EB">
      <w:pPr>
        <w:jc w:val="both"/>
        <w:rPr>
          <w:i/>
          <w:iCs/>
        </w:rPr>
      </w:pPr>
    </w:p>
    <w:p w:rsidR="000773EB" w:rsidRDefault="000D3448">
      <w:pPr>
        <w:pStyle w:val="1"/>
        <w:rPr>
          <w:rFonts w:ascii="Times New Roman" w:eastAsia="Times New Roman" w:hAnsi="Times New Roman" w:cs="Times New Roman"/>
          <w:i/>
          <w:iCs/>
        </w:rPr>
      </w:pPr>
      <w:r>
        <w:rPr>
          <w:rStyle w:val="A7"/>
        </w:rPr>
        <w:t>2. Программа курса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Оптимизация скорости  протекания стохастических процессов методом перезапуска 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Оптимизация селективности стохастических процессов методом перезапуска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Статистика парных контактов между участками хроматина </w:t>
      </w:r>
      <w:proofErr w:type="spellStart"/>
      <w:r>
        <w:rPr>
          <w:rFonts w:ascii="Helvetica Neue" w:hAnsi="Helvetica Neue"/>
        </w:rPr>
        <w:t>интерфазных</w:t>
      </w:r>
      <w:proofErr w:type="spellEnd"/>
      <w:r>
        <w:rPr>
          <w:rFonts w:ascii="Helvetica Neue" w:hAnsi="Helvetica Neue"/>
        </w:rPr>
        <w:t xml:space="preserve"> клеток эукариот  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Статистика физических расстояний между участками хроматина </w:t>
      </w:r>
      <w:proofErr w:type="spellStart"/>
      <w:r>
        <w:rPr>
          <w:rFonts w:ascii="Helvetica Neue" w:hAnsi="Helvetica Neue"/>
        </w:rPr>
        <w:t>интерфазных</w:t>
      </w:r>
      <w:proofErr w:type="spellEnd"/>
      <w:r>
        <w:rPr>
          <w:rFonts w:ascii="Helvetica Neue" w:hAnsi="Helvetica Neue"/>
        </w:rPr>
        <w:t xml:space="preserve"> клеток эукариот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Турбулентный перенос инерционных частиц в приближении локального равновесия</w:t>
      </w:r>
      <w:r>
        <w:rPr>
          <w:rFonts w:ascii="Helvetica Neue" w:hAnsi="Helvetica Neue"/>
        </w:rPr>
        <w:t>.</w:t>
      </w:r>
    </w:p>
    <w:p w:rsidR="000773EB" w:rsidRDefault="000D3448">
      <w:pPr>
        <w:pStyle w:val="aa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Турбулен</w:t>
      </w:r>
      <w:r>
        <w:rPr>
          <w:rFonts w:ascii="Helvetica Neue" w:hAnsi="Helvetica Neue"/>
        </w:rPr>
        <w:t>тный перенос инерционных частиц за рамками приближения локального равновесия</w:t>
      </w:r>
      <w:r>
        <w:rPr>
          <w:rFonts w:ascii="Helvetica Neue" w:hAnsi="Helvetica Neue"/>
        </w:rPr>
        <w:t>.</w:t>
      </w:r>
    </w:p>
    <w:p w:rsidR="000773EB" w:rsidRDefault="000D344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7)</w:t>
      </w:r>
      <w:r>
        <w:rPr>
          <w:u w:color="000000"/>
          <w:shd w:val="clear" w:color="auto" w:fill="FFFFFF"/>
        </w:rPr>
        <w:t xml:space="preserve"> Универсальность статистики течения Стокса вблизи шероховатой стенки</w:t>
      </w:r>
    </w:p>
    <w:p w:rsidR="000773EB" w:rsidRDefault="000D344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8) Нелинейная генерация </w:t>
      </w:r>
      <w:proofErr w:type="spellStart"/>
      <w:r>
        <w:rPr>
          <w:u w:color="000000"/>
          <w:shd w:val="clear" w:color="auto" w:fill="FFFFFF"/>
        </w:rPr>
        <w:t>завихренности</w:t>
      </w:r>
      <w:proofErr w:type="spellEnd"/>
      <w:r>
        <w:rPr>
          <w:u w:color="000000"/>
          <w:shd w:val="clear" w:color="auto" w:fill="FFFFFF"/>
        </w:rPr>
        <w:t xml:space="preserve"> поверхностными волнами</w:t>
      </w:r>
    </w:p>
    <w:p w:rsidR="000773EB" w:rsidRDefault="000D344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9)</w:t>
      </w:r>
      <w:r>
        <w:rPr>
          <w:u w:color="000000"/>
          <w:shd w:val="clear" w:color="auto" w:fill="FFFFFF"/>
        </w:rPr>
        <w:t xml:space="preserve"> Универсальный профиль скорости когерентного вихря в двумерной турбулентности</w:t>
      </w:r>
    </w:p>
    <w:p w:rsidR="000773EB" w:rsidRDefault="000D3448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shd w:val="clear" w:color="auto" w:fill="FFFFFF"/>
        </w:rPr>
      </w:pPr>
      <w:r>
        <w:rPr>
          <w:u w:color="000000"/>
          <w:shd w:val="clear" w:color="auto" w:fill="FFFFFF"/>
        </w:rPr>
        <w:t>10) Получение неравен</w:t>
      </w:r>
      <w:proofErr w:type="gramStart"/>
      <w:r>
        <w:rPr>
          <w:u w:color="000000"/>
          <w:shd w:val="clear" w:color="auto" w:fill="FFFFFF"/>
        </w:rPr>
        <w:t>ств дл</w:t>
      </w:r>
      <w:proofErr w:type="gramEnd"/>
      <w:r>
        <w:rPr>
          <w:u w:color="000000"/>
          <w:shd w:val="clear" w:color="auto" w:fill="FFFFFF"/>
        </w:rPr>
        <w:t>я корреляционных функций в стохастических системах с полиномиальной динамикой методом суммы квадратов</w:t>
      </w:r>
    </w:p>
    <w:p w:rsidR="000773EB" w:rsidRDefault="000773EB">
      <w:pPr>
        <w:pStyle w:val="ac"/>
        <w:spacing w:before="0" w:after="0"/>
        <w:rPr>
          <w:rStyle w:val="A7"/>
        </w:rPr>
      </w:pPr>
    </w:p>
    <w:p w:rsidR="000773EB" w:rsidRDefault="000773EB">
      <w:pPr>
        <w:pStyle w:val="A1"/>
        <w:rPr>
          <w:i/>
          <w:iCs/>
        </w:rPr>
      </w:pPr>
    </w:p>
    <w:p w:rsidR="000773EB" w:rsidRDefault="000D3448">
      <w:pPr>
        <w:pStyle w:val="1"/>
        <w:rPr>
          <w:i/>
          <w:iCs/>
          <w:u w:val="single"/>
        </w:rPr>
      </w:pPr>
      <w:r>
        <w:rPr>
          <w:rStyle w:val="A7"/>
        </w:rPr>
        <w:lastRenderedPageBreak/>
        <w:t>3. Элементы контроля и правила оценивания</w:t>
      </w:r>
    </w:p>
    <w:p w:rsidR="000773EB" w:rsidRDefault="000773EB">
      <w:pPr>
        <w:pStyle w:val="A1"/>
        <w:tabs>
          <w:tab w:val="left" w:pos="720"/>
        </w:tabs>
        <w:rPr>
          <w:i/>
          <w:iCs/>
        </w:rPr>
      </w:pPr>
    </w:p>
    <w:p w:rsidR="000773EB" w:rsidRDefault="000D3448">
      <w:pPr>
        <w:ind w:left="720"/>
        <w:jc w:val="both"/>
      </w:pPr>
      <w:r>
        <w:rPr>
          <w:rStyle w:val="A7"/>
        </w:rPr>
        <w:t>Оцен</w:t>
      </w:r>
      <w:r>
        <w:rPr>
          <w:rStyle w:val="A7"/>
        </w:rPr>
        <w:t>ка за курс складывается из оценки за домашние задания (ДЗ</w:t>
      </w:r>
      <w:proofErr w:type="gramStart"/>
      <w:r>
        <w:rPr>
          <w:rStyle w:val="A7"/>
        </w:rPr>
        <w:t>1</w:t>
      </w:r>
      <w:proofErr w:type="gramEnd"/>
      <w:r>
        <w:rPr>
          <w:rStyle w:val="A7"/>
        </w:rPr>
        <w:t xml:space="preserve"> и ДЗ2) и оценки  за доклад (Д). Итоговая оценка (ИО) вычисляется по формуле: ИО=0.35*ДЗ</w:t>
      </w:r>
      <w:proofErr w:type="gramStart"/>
      <w:r>
        <w:rPr>
          <w:rStyle w:val="A7"/>
        </w:rPr>
        <w:t>1</w:t>
      </w:r>
      <w:proofErr w:type="gramEnd"/>
      <w:r>
        <w:rPr>
          <w:rStyle w:val="A7"/>
        </w:rPr>
        <w:t>+</w:t>
      </w:r>
      <w:r>
        <w:t>0.35*ДЗ2</w:t>
      </w:r>
      <w:r>
        <w:rPr>
          <w:rStyle w:val="A7"/>
        </w:rPr>
        <w:t>+0.3*Д. Округление производится в сторону большего целого.</w:t>
      </w:r>
    </w:p>
    <w:p w:rsidR="000773EB" w:rsidRDefault="000773EB">
      <w:pPr>
        <w:ind w:left="720"/>
        <w:jc w:val="both"/>
      </w:pPr>
    </w:p>
    <w:p w:rsidR="000773EB" w:rsidRDefault="000D3448">
      <w:pPr>
        <w:ind w:left="720"/>
        <w:jc w:val="both"/>
      </w:pPr>
      <w:r>
        <w:rPr>
          <w:rStyle w:val="A7"/>
        </w:rPr>
        <w:t>Каждое домашнее задание предполагает реш</w:t>
      </w:r>
      <w:r>
        <w:rPr>
          <w:rStyle w:val="A7"/>
        </w:rPr>
        <w:t>ение 5-8 задач. Некоторые задачи для своего решения требуют написания программы на каком-либо языке программирования.</w:t>
      </w:r>
    </w:p>
    <w:p w:rsidR="000773EB" w:rsidRDefault="000773EB">
      <w:pPr>
        <w:ind w:left="720"/>
        <w:jc w:val="both"/>
      </w:pPr>
    </w:p>
    <w:p w:rsidR="000773EB" w:rsidRDefault="000D3448">
      <w:pPr>
        <w:ind w:left="720"/>
        <w:jc w:val="both"/>
        <w:rPr>
          <w:i/>
          <w:iCs/>
        </w:rPr>
      </w:pPr>
      <w:r>
        <w:rPr>
          <w:rStyle w:val="A7"/>
        </w:rPr>
        <w:t>Подготовка доклада предполагает изучение научной литературы и выполнение некоторого объема исследовательской работы. Тему доклада можно в</w:t>
      </w:r>
      <w:r>
        <w:rPr>
          <w:rStyle w:val="A7"/>
        </w:rPr>
        <w:t>ыбрать самостоятельно (и согласовать с преподавателем), либо взять ее из списка предлагаемых тем. Результаты необходимо представить в форме презентации на 60 минут.</w:t>
      </w:r>
    </w:p>
    <w:p w:rsidR="000773EB" w:rsidRDefault="000773EB">
      <w:pPr>
        <w:pStyle w:val="A1"/>
        <w:rPr>
          <w:i/>
          <w:iCs/>
        </w:rPr>
      </w:pPr>
    </w:p>
    <w:p w:rsidR="000773EB" w:rsidRDefault="000D3448">
      <w:pPr>
        <w:pStyle w:val="2"/>
        <w:rPr>
          <w:rFonts w:ascii="Times New Roman" w:eastAsia="Times New Roman" w:hAnsi="Times New Roman" w:cs="Times New Roman"/>
        </w:rPr>
      </w:pPr>
      <w:r>
        <w:rPr>
          <w:i w:val="0"/>
          <w:iCs w:val="0"/>
        </w:rPr>
        <w:t>4. Примеры заданий элементов контроля</w:t>
      </w:r>
    </w:p>
    <w:p w:rsidR="000773EB" w:rsidRDefault="000D3448">
      <w:pPr>
        <w:jc w:val="both"/>
        <w:rPr>
          <w:sz w:val="32"/>
          <w:szCs w:val="32"/>
        </w:rPr>
      </w:pPr>
      <w:r>
        <w:rPr>
          <w:sz w:val="32"/>
          <w:szCs w:val="32"/>
        </w:rPr>
        <w:t>Пример задачи из домашнего задания:</w:t>
      </w:r>
    </w:p>
    <w:p w:rsidR="000773EB" w:rsidRDefault="000773EB">
      <w:pPr>
        <w:jc w:val="both"/>
      </w:pPr>
    </w:p>
    <w:p w:rsidR="000773EB" w:rsidRDefault="000D3448">
      <w:pPr>
        <w:jc w:val="both"/>
        <w:rPr>
          <w:rStyle w:val="A7"/>
        </w:rPr>
      </w:pPr>
      <w:r>
        <w:tab/>
      </w:r>
      <w:r>
        <w:rPr>
          <w:b/>
          <w:bCs/>
        </w:rPr>
        <w:t>Задача.</w:t>
      </w:r>
      <w:r>
        <w:t xml:space="preserve"> </w:t>
      </w:r>
      <w:proofErr w:type="spellStart"/>
      <w:r>
        <w:t>Рандомизированный</w:t>
      </w:r>
      <w:proofErr w:type="spellEnd"/>
      <w:r>
        <w:t xml:space="preserve"> алгоритм, характеризуемый случайным временем выполнения T с функцией плотности распределения P(T), перезапускается в случайные моменты времени, причем интервалы t1,</w:t>
      </w:r>
      <w:r>
        <w:rPr>
          <w:lang w:val="en-US"/>
        </w:rPr>
        <w:t>t</w:t>
      </w:r>
      <w:r>
        <w:t>2,</w:t>
      </w:r>
      <w:r>
        <w:rPr>
          <w:lang w:val="en-US"/>
        </w:rPr>
        <w:t>t</w:t>
      </w:r>
      <w:r w:rsidRPr="009441D2">
        <w:t>3,…</w:t>
      </w:r>
      <w:r>
        <w:t xml:space="preserve"> между последовательными событиями перезапуска являются статистичес</w:t>
      </w:r>
      <w:r>
        <w:t xml:space="preserve">ки независимыми случайными величинами с плотностью распределения </w:t>
      </w:r>
      <w:r>
        <w:rPr>
          <w:lang w:val="en-US"/>
        </w:rPr>
        <w:t>p</w:t>
      </w:r>
      <w:r>
        <w:t>(</w:t>
      </w:r>
      <w:r>
        <w:rPr>
          <w:lang w:val="en-US"/>
        </w:rPr>
        <w:t>t</w:t>
      </w:r>
      <w:r>
        <w:t>)=</w:t>
      </w:r>
      <w:r>
        <w:rPr>
          <w:lang w:val="en-US"/>
        </w:rPr>
        <w:t>b</w:t>
      </w:r>
      <w:r>
        <w:t xml:space="preserve">^2 </w:t>
      </w:r>
      <w:r>
        <w:rPr>
          <w:lang w:val="en-US"/>
        </w:rPr>
        <w:t>t</w:t>
      </w:r>
      <w:r>
        <w:t xml:space="preserve"> e</w:t>
      </w:r>
      <w:proofErr w:type="spellStart"/>
      <w:r>
        <w:rPr>
          <w:lang w:val="en-US"/>
        </w:rPr>
        <w:t>xp</w:t>
      </w:r>
      <w:proofErr w:type="spellEnd"/>
      <w:r w:rsidRPr="009441D2">
        <w:t>(</w:t>
      </w:r>
      <w:r>
        <w:t>-</w:t>
      </w:r>
      <w:proofErr w:type="spellStart"/>
      <w:r>
        <w:rPr>
          <w:lang w:val="en-US"/>
        </w:rPr>
        <w:t>bt</w:t>
      </w:r>
      <w:proofErr w:type="spellEnd"/>
      <w:r w:rsidRPr="009441D2">
        <w:t>)</w:t>
      </w:r>
      <w:r>
        <w:t xml:space="preserve">. Вычислите разность </w:t>
      </w:r>
      <w:r w:rsidRPr="009441D2">
        <w:t>&lt;</w:t>
      </w:r>
      <w:r>
        <w:t>T_</w:t>
      </w:r>
      <w:r>
        <w:rPr>
          <w:lang w:val="en-US"/>
        </w:rPr>
        <w:t>b</w:t>
      </w:r>
      <w:r w:rsidRPr="009441D2">
        <w:t xml:space="preserve">&gt; </w:t>
      </w:r>
      <w:r>
        <w:t>-</w:t>
      </w:r>
      <w:r w:rsidRPr="009441D2">
        <w:t xml:space="preserve"> &lt;</w:t>
      </w:r>
      <w:r>
        <w:t>T</w:t>
      </w:r>
      <w:r w:rsidRPr="009441D2">
        <w:t>&gt;</w:t>
      </w:r>
      <w:r>
        <w:t xml:space="preserve">  в главном приближении по малому параметру </w:t>
      </w:r>
      <w:r>
        <w:rPr>
          <w:lang w:val="en-US"/>
        </w:rPr>
        <w:t>b</w:t>
      </w:r>
      <w:r>
        <w:t>.</w:t>
      </w:r>
      <w:r w:rsidRPr="009441D2">
        <w:t xml:space="preserve"> </w:t>
      </w:r>
      <w:r>
        <w:t>Ответ должен быть выражен через статистические моменты случайного времени T.</w:t>
      </w:r>
    </w:p>
    <w:p w:rsidR="000773EB" w:rsidRDefault="000773EB">
      <w:pPr>
        <w:ind w:left="360"/>
        <w:jc w:val="both"/>
      </w:pPr>
    </w:p>
    <w:p w:rsidR="000773EB" w:rsidRDefault="000773EB">
      <w:pPr>
        <w:ind w:left="360"/>
        <w:jc w:val="both"/>
        <w:rPr>
          <w:rStyle w:val="A7"/>
        </w:rPr>
      </w:pPr>
    </w:p>
    <w:p w:rsidR="000773EB" w:rsidRDefault="000D3448">
      <w:pPr>
        <w:pStyle w:val="1"/>
      </w:pPr>
      <w:r>
        <w:rPr>
          <w:rStyle w:val="A7"/>
        </w:rPr>
        <w:t xml:space="preserve">5. </w:t>
      </w:r>
      <w:r>
        <w:rPr>
          <w:rStyle w:val="A7"/>
        </w:rPr>
        <w:t>Рекомендованная литература и ссылки по теме</w:t>
      </w:r>
    </w:p>
    <w:p w:rsidR="000773EB" w:rsidRDefault="000D3448">
      <w:pPr>
        <w:pStyle w:val="2"/>
        <w:rPr>
          <w:rStyle w:val="A7"/>
        </w:rPr>
      </w:pPr>
      <w:r>
        <w:rPr>
          <w:i w:val="0"/>
          <w:iCs w:val="0"/>
        </w:rPr>
        <w:t>5.1. Основной список</w:t>
      </w:r>
    </w:p>
    <w:p w:rsidR="000773EB" w:rsidRDefault="000D3448">
      <w:pPr>
        <w:pStyle w:val="A1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Pal, A., &amp; </w:t>
      </w:r>
      <w:proofErr w:type="spellStart"/>
      <w:r>
        <w:rPr>
          <w:lang w:val="en-US"/>
        </w:rPr>
        <w:t>Reuveni</w:t>
      </w:r>
      <w:proofErr w:type="spellEnd"/>
      <w:r>
        <w:rPr>
          <w:lang w:val="en-US"/>
        </w:rPr>
        <w:t xml:space="preserve">, S. (2017). First passage under restart. </w:t>
      </w:r>
      <w:r>
        <w:rPr>
          <w:i/>
          <w:iCs/>
          <w:lang w:val="en-US"/>
        </w:rPr>
        <w:t>Physical review letters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118</w:t>
      </w:r>
      <w:r>
        <w:rPr>
          <w:lang w:val="en-US"/>
        </w:rPr>
        <w:t>(3), 030603.</w:t>
      </w:r>
    </w:p>
    <w:p w:rsidR="000773EB" w:rsidRDefault="000D3448">
      <w:pPr>
        <w:pStyle w:val="A1"/>
        <w:numPr>
          <w:ilvl w:val="1"/>
          <w:numId w:val="4"/>
        </w:numPr>
        <w:rPr>
          <w:lang w:val="en-US"/>
        </w:rPr>
      </w:pPr>
      <w:proofErr w:type="gramStart"/>
      <w:r>
        <w:rPr>
          <w:lang w:val="en-US"/>
        </w:rPr>
        <w:t>Reeks</w:t>
      </w:r>
      <w:proofErr w:type="gramEnd"/>
      <w:r>
        <w:rPr>
          <w:lang w:val="en-US"/>
        </w:rPr>
        <w:t xml:space="preserve">, M. W. (1983). The transport of discrete particles in inhomogeneous turbulence. </w:t>
      </w:r>
      <w:r>
        <w:rPr>
          <w:i/>
          <w:iCs/>
          <w:lang w:val="en-US"/>
        </w:rPr>
        <w:t>Jour</w:t>
      </w:r>
      <w:r>
        <w:rPr>
          <w:i/>
          <w:iCs/>
          <w:lang w:val="en-US"/>
        </w:rPr>
        <w:t>nal of aerosol science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14</w:t>
      </w:r>
      <w:r>
        <w:rPr>
          <w:lang w:val="en-US"/>
        </w:rPr>
        <w:t>(6), 729-739.</w:t>
      </w:r>
    </w:p>
    <w:p w:rsidR="000773EB" w:rsidRDefault="000D3448">
      <w:pPr>
        <w:pStyle w:val="A1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Fudenberg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Abdennur</w:t>
      </w:r>
      <w:proofErr w:type="spellEnd"/>
      <w:r>
        <w:rPr>
          <w:lang w:val="en-US"/>
        </w:rPr>
        <w:t xml:space="preserve">, N., </w:t>
      </w:r>
      <w:proofErr w:type="spellStart"/>
      <w:r>
        <w:rPr>
          <w:lang w:val="en-US"/>
        </w:rPr>
        <w:t>Imakaev</w:t>
      </w:r>
      <w:proofErr w:type="spellEnd"/>
      <w:r>
        <w:rPr>
          <w:lang w:val="en-US"/>
        </w:rPr>
        <w:t xml:space="preserve">, M., </w:t>
      </w:r>
      <w:proofErr w:type="spellStart"/>
      <w:r>
        <w:rPr>
          <w:lang w:val="en-US"/>
        </w:rPr>
        <w:t>Goloborodko</w:t>
      </w:r>
      <w:proofErr w:type="spellEnd"/>
      <w:r>
        <w:rPr>
          <w:lang w:val="en-US"/>
        </w:rPr>
        <w:t xml:space="preserve">, A., &amp; </w:t>
      </w:r>
      <w:proofErr w:type="spellStart"/>
      <w:r>
        <w:rPr>
          <w:lang w:val="en-US"/>
        </w:rPr>
        <w:t>Mirny</w:t>
      </w:r>
      <w:proofErr w:type="spellEnd"/>
      <w:r>
        <w:rPr>
          <w:lang w:val="en-US"/>
        </w:rPr>
        <w:t xml:space="preserve">, L. A. (2017, January). Emerging evidence of chromosome folding by loop extrusion. In </w:t>
      </w:r>
      <w:r>
        <w:rPr>
          <w:i/>
          <w:iCs/>
          <w:lang w:val="en-US"/>
        </w:rPr>
        <w:t>Cold Spring Harbor symposia on quantitative biology</w:t>
      </w:r>
      <w:r>
        <w:rPr>
          <w:lang w:val="en-US"/>
        </w:rPr>
        <w:t xml:space="preserve"> (Vol. 82, p</w:t>
      </w:r>
      <w:r>
        <w:rPr>
          <w:lang w:val="en-US"/>
        </w:rPr>
        <w:t>p. 45-55). Cold Spring Harbor Laboratory Press.</w:t>
      </w:r>
    </w:p>
    <w:p w:rsidR="000773EB" w:rsidRDefault="000D3448">
      <w:pPr>
        <w:pStyle w:val="A1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Jaeger, R., Ren, J., </w:t>
      </w:r>
      <w:proofErr w:type="spellStart"/>
      <w:r>
        <w:rPr>
          <w:lang w:val="en-US"/>
        </w:rPr>
        <w:t>Xie</w:t>
      </w:r>
      <w:proofErr w:type="spellEnd"/>
      <w:r>
        <w:rPr>
          <w:lang w:val="en-US"/>
        </w:rPr>
        <w:t xml:space="preserve">, Y., Sundararajan, S., Olsen, M. G. &amp; </w:t>
      </w:r>
      <w:proofErr w:type="spellStart"/>
      <w:r>
        <w:rPr>
          <w:lang w:val="en-US"/>
        </w:rPr>
        <w:t>Ganapathysubramanian</w:t>
      </w:r>
      <w:proofErr w:type="spellEnd"/>
      <w:r>
        <w:rPr>
          <w:lang w:val="en-US"/>
        </w:rPr>
        <w:t xml:space="preserve">, B. 2012 Nanoscale surface roughness affects low </w:t>
      </w:r>
      <w:proofErr w:type="spellStart"/>
      <w:proofErr w:type="gramStart"/>
      <w:r>
        <w:rPr>
          <w:lang w:val="en-US"/>
        </w:rPr>
        <w:t>reynolds</w:t>
      </w:r>
      <w:proofErr w:type="spellEnd"/>
      <w:proofErr w:type="gramEnd"/>
      <w:r>
        <w:rPr>
          <w:lang w:val="en-US"/>
        </w:rPr>
        <w:t xml:space="preserve"> number flow: Experiments and modeling. Applied Physics Letters 101</w:t>
      </w:r>
      <w:r>
        <w:rPr>
          <w:lang w:val="en-US"/>
        </w:rPr>
        <w:t xml:space="preserve"> (18), 184102.</w:t>
      </w:r>
    </w:p>
    <w:p w:rsidR="000773EB" w:rsidRDefault="000D3448">
      <w:pPr>
        <w:pStyle w:val="A1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Laurie, J., </w:t>
      </w:r>
      <w:proofErr w:type="spellStart"/>
      <w:r>
        <w:rPr>
          <w:lang w:val="en-US"/>
        </w:rPr>
        <w:t>Boffetta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Falkovich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Kolokolov</w:t>
      </w:r>
      <w:proofErr w:type="spellEnd"/>
      <w:r>
        <w:rPr>
          <w:lang w:val="en-US"/>
        </w:rPr>
        <w:t xml:space="preserve">, I., &amp; </w:t>
      </w:r>
      <w:proofErr w:type="spellStart"/>
      <w:r>
        <w:rPr>
          <w:lang w:val="en-US"/>
        </w:rPr>
        <w:t>Lebedev</w:t>
      </w:r>
      <w:proofErr w:type="spellEnd"/>
      <w:r>
        <w:rPr>
          <w:lang w:val="en-US"/>
        </w:rPr>
        <w:t xml:space="preserve">, V. (2014). Universal profile of the vortex condensate in two-dimensional turbulence. </w:t>
      </w:r>
      <w:r>
        <w:rPr>
          <w:i/>
          <w:iCs/>
          <w:lang w:val="en-US"/>
        </w:rPr>
        <w:t>Physical review letters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lastRenderedPageBreak/>
        <w:t>113</w:t>
      </w:r>
      <w:r>
        <w:rPr>
          <w:lang w:val="en-US"/>
        </w:rPr>
        <w:t>(25), 254503.</w:t>
      </w:r>
    </w:p>
    <w:p w:rsidR="000773EB" w:rsidRDefault="000D3448">
      <w:pPr>
        <w:pStyle w:val="2"/>
        <w:rPr>
          <w:i w:val="0"/>
          <w:iCs w:val="0"/>
        </w:rPr>
      </w:pPr>
      <w:r>
        <w:rPr>
          <w:i w:val="0"/>
          <w:iCs w:val="0"/>
        </w:rPr>
        <w:t>5.2. Дополнительный список</w:t>
      </w:r>
    </w:p>
    <w:p w:rsidR="000773EB" w:rsidRDefault="000D3448">
      <w:pPr>
        <w:pStyle w:val="A1"/>
        <w:numPr>
          <w:ilvl w:val="2"/>
          <w:numId w:val="4"/>
        </w:numPr>
        <w:rPr>
          <w:lang w:val="en-US"/>
        </w:rPr>
      </w:pPr>
      <w:r>
        <w:rPr>
          <w:lang w:val="en-US"/>
        </w:rPr>
        <w:t>Sanborn, A. L., Rao,</w:t>
      </w:r>
      <w:r>
        <w:rPr>
          <w:lang w:val="en-US"/>
        </w:rPr>
        <w:t xml:space="preserve"> S. S., Huang, S. C., Durand, N. C., Huntley, M. H., Jewett, A. I., ... &amp; Aiden, E. L. (2015). Chromatin extrusion explains key features of loop and domain formation in wild-type and engineered genomes. </w:t>
      </w:r>
      <w:r>
        <w:rPr>
          <w:i/>
          <w:iCs/>
          <w:lang w:val="en-US"/>
        </w:rPr>
        <w:t>Proceedings of the National Academy of Sciences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112</w:t>
      </w:r>
      <w:r>
        <w:rPr>
          <w:lang w:val="en-US"/>
        </w:rPr>
        <w:t>(</w:t>
      </w:r>
      <w:r>
        <w:rPr>
          <w:lang w:val="en-US"/>
        </w:rPr>
        <w:t>47), E6456-E6465.</w:t>
      </w:r>
    </w:p>
    <w:p w:rsidR="000773EB" w:rsidRDefault="000D3448">
      <w:pPr>
        <w:pStyle w:val="A1"/>
        <w:numPr>
          <w:ilvl w:val="2"/>
          <w:numId w:val="4"/>
        </w:numPr>
        <w:rPr>
          <w:lang w:val="en-US"/>
        </w:rPr>
      </w:pPr>
      <w:r>
        <w:rPr>
          <w:rStyle w:val="Hyperlink0"/>
        </w:rPr>
        <w:t xml:space="preserve">G. </w:t>
      </w:r>
      <w:proofErr w:type="spellStart"/>
      <w:r>
        <w:rPr>
          <w:rStyle w:val="Hyperlink0"/>
        </w:rPr>
        <w:t>Fantuzzi</w:t>
      </w:r>
      <w:proofErr w:type="spellEnd"/>
      <w:r>
        <w:rPr>
          <w:rStyle w:val="Hyperlink0"/>
        </w:rPr>
        <w:t xml:space="preserve">, D. </w:t>
      </w:r>
      <w:proofErr w:type="spellStart"/>
      <w:r>
        <w:rPr>
          <w:rStyle w:val="Hyperlink0"/>
        </w:rPr>
        <w:t>Goluskin</w:t>
      </w:r>
      <w:proofErr w:type="spellEnd"/>
      <w:r>
        <w:rPr>
          <w:rStyle w:val="Hyperlink0"/>
        </w:rPr>
        <w:t xml:space="preserve">, D. Huang, and S. I. </w:t>
      </w:r>
      <w:proofErr w:type="spellStart"/>
      <w:r>
        <w:rPr>
          <w:rStyle w:val="Hyperlink0"/>
        </w:rPr>
        <w:t>Chernyshenko</w:t>
      </w:r>
      <w:proofErr w:type="spellEnd"/>
      <w:r>
        <w:rPr>
          <w:rStyle w:val="Hyperlink0"/>
        </w:rPr>
        <w:t>, Bounds for deterministic and stochastic dynamical systems using sum-of-squares optimization, SIAM Journal on Applied Dynamical Systems 15, 1962 (2016).</w:t>
      </w:r>
    </w:p>
    <w:sectPr w:rsidR="000773EB">
      <w:headerReference w:type="default" r:id="rId8"/>
      <w:footerReference w:type="default" r:id="rId9"/>
      <w:pgSz w:w="11900" w:h="16840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8" w:rsidRDefault="000D3448">
      <w:r>
        <w:separator/>
      </w:r>
    </w:p>
  </w:endnote>
  <w:endnote w:type="continuationSeparator" w:id="0">
    <w:p w:rsidR="000D3448" w:rsidRDefault="000D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EB" w:rsidRDefault="00077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8" w:rsidRDefault="000D3448">
      <w:r>
        <w:separator/>
      </w:r>
    </w:p>
  </w:footnote>
  <w:footnote w:type="continuationSeparator" w:id="0">
    <w:p w:rsidR="000D3448" w:rsidRDefault="000D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EB" w:rsidRDefault="000D3448">
    <w:pPr>
      <w:pStyle w:val="a6"/>
      <w:tabs>
        <w:tab w:val="clear" w:pos="9638"/>
        <w:tab w:val="right" w:pos="9612"/>
      </w:tabs>
    </w:pPr>
    <w:r>
      <w:rPr>
        <w:rStyle w:val="A7"/>
      </w:rPr>
      <w:t>Факультет физики НИУ ВШЭ</w:t>
    </w:r>
    <w:r>
      <w:rPr>
        <w:rStyle w:val="A7"/>
      </w:rPr>
      <w:tab/>
    </w:r>
    <w:r>
      <w:rPr>
        <w:rStyle w:val="A7"/>
      </w:rPr>
      <w:tab/>
      <w:t>202</w:t>
    </w:r>
    <w:r w:rsidRPr="009441D2">
      <w:rPr>
        <w:rStyle w:val="A7"/>
      </w:rPr>
      <w:t>2</w:t>
    </w:r>
    <w:r>
      <w:rPr>
        <w:rStyle w:val="A7"/>
      </w:rPr>
      <w:t>-202</w:t>
    </w:r>
    <w:r w:rsidRPr="009441D2">
      <w:rPr>
        <w:rStyle w:val="A7"/>
      </w:rPr>
      <w:t>3</w:t>
    </w:r>
    <w:r>
      <w:rPr>
        <w:rStyle w:val="A7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C0C"/>
    <w:multiLevelType w:val="hybridMultilevel"/>
    <w:tmpl w:val="7C5E858E"/>
    <w:styleLink w:val="3"/>
    <w:lvl w:ilvl="0" w:tplc="33F23D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4AB8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2777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4D84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4F9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8F60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6C2B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6D4B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2FA98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CC3C66"/>
    <w:multiLevelType w:val="hybridMultilevel"/>
    <w:tmpl w:val="8C785508"/>
    <w:styleLink w:val="a"/>
    <w:lvl w:ilvl="0" w:tplc="665C66A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C974E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AAC24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66060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0E1A2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6939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E07F0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EDCF8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A7458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990973"/>
    <w:multiLevelType w:val="hybridMultilevel"/>
    <w:tmpl w:val="7C5E858E"/>
    <w:numStyleLink w:val="3"/>
  </w:abstractNum>
  <w:abstractNum w:abstractNumId="3">
    <w:nsid w:val="7E9A2C4B"/>
    <w:multiLevelType w:val="hybridMultilevel"/>
    <w:tmpl w:val="8C785508"/>
    <w:numStyleLink w:val="a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3EB"/>
    <w:rsid w:val="000773EB"/>
    <w:rsid w:val="000D3448"/>
    <w:rsid w:val="009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1">
    <w:name w:val="heading 1"/>
    <w:next w:val="A1"/>
    <w:pPr>
      <w:keepNext/>
      <w:widowControl w:val="0"/>
      <w:tabs>
        <w:tab w:val="left" w:pos="432"/>
      </w:tabs>
      <w:suppressAutoHyphens/>
      <w:spacing w:before="240" w:after="12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2">
    <w:name w:val="heading 2"/>
    <w:next w:val="A1"/>
    <w:pPr>
      <w:keepNext/>
      <w:widowControl w:val="0"/>
      <w:tabs>
        <w:tab w:val="left" w:pos="576"/>
      </w:tabs>
      <w:suppressAutoHyphens/>
      <w:spacing w:before="240" w:after="120"/>
      <w:ind w:left="576" w:hanging="576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7">
    <w:name w:val="Нет A"/>
    <w:rPr>
      <w:lang w:val="ru-RU"/>
    </w:rPr>
  </w:style>
  <w:style w:type="paragraph" w:customStyle="1" w:styleId="a8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Заголовок1"/>
    <w:next w:val="A1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</w:rPr>
  </w:style>
  <w:style w:type="paragraph" w:customStyle="1" w:styleId="A1">
    <w:name w:val="Основной текст A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9">
    <w:name w:val="Содержимое таблицы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a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customStyle="1" w:styleId="ab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Обычный (Интернет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Hyperlink0">
    <w:name w:val="Hyperlink.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1">
    <w:name w:val="heading 1"/>
    <w:next w:val="A1"/>
    <w:pPr>
      <w:keepNext/>
      <w:widowControl w:val="0"/>
      <w:tabs>
        <w:tab w:val="left" w:pos="432"/>
      </w:tabs>
      <w:suppressAutoHyphens/>
      <w:spacing w:before="240" w:after="12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2">
    <w:name w:val="heading 2"/>
    <w:next w:val="A1"/>
    <w:pPr>
      <w:keepNext/>
      <w:widowControl w:val="0"/>
      <w:tabs>
        <w:tab w:val="left" w:pos="576"/>
      </w:tabs>
      <w:suppressAutoHyphens/>
      <w:spacing w:before="240" w:after="120"/>
      <w:ind w:left="576" w:hanging="576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7">
    <w:name w:val="Нет A"/>
    <w:rPr>
      <w:lang w:val="ru-RU"/>
    </w:rPr>
  </w:style>
  <w:style w:type="paragraph" w:customStyle="1" w:styleId="a8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Заголовок1"/>
    <w:next w:val="A1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</w:rPr>
  </w:style>
  <w:style w:type="paragraph" w:customStyle="1" w:styleId="A1">
    <w:name w:val="Основной текст A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9">
    <w:name w:val="Содержимое таблицы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a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customStyle="1" w:styleId="ab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Обычный (Интернет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Hyperlink0">
    <w:name w:val="Hyperlink.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2023-05-03T11:39:00Z</dcterms:created>
  <dcterms:modified xsi:type="dcterms:W3CDTF">2023-05-03T11:45:00Z</dcterms:modified>
</cp:coreProperties>
</file>