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1" w:rsidRDefault="000D52CF" w:rsidP="00646D97">
      <w:pPr>
        <w:pStyle w:val="a1"/>
        <w:jc w:val="center"/>
      </w:pPr>
      <w:r>
        <w:t>Программа</w:t>
      </w:r>
      <w:bookmarkStart w:id="0" w:name="_GoBack"/>
      <w:bookmarkEnd w:id="0"/>
      <w:r w:rsidR="00841271"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841271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 w:rsidP="00A9145D">
            <w:pPr>
              <w:pStyle w:val="a9"/>
              <w:rPr>
                <w:i/>
                <w:iCs/>
              </w:rPr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Default="00421629" w:rsidP="00A9145D">
            <w:pPr>
              <w:pStyle w:val="a9"/>
              <w:rPr>
                <w:i/>
                <w:iCs/>
              </w:rPr>
            </w:pPr>
            <w:r w:rsidRPr="00BA4F45">
              <w:t>Компьютерное моделирование многоатомных систем</w:t>
            </w:r>
          </w:p>
        </w:tc>
      </w:tr>
      <w:tr w:rsidR="00A9145D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45D" w:rsidRDefault="00A9145D">
            <w:pPr>
              <w:pStyle w:val="a9"/>
            </w:pPr>
            <w:r>
              <w:t>Где проводится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45D" w:rsidRDefault="00A9145D" w:rsidP="00421629">
            <w:pPr>
              <w:pStyle w:val="a9"/>
            </w:pPr>
            <w:r>
              <w:t>Базовая кафедра К</w:t>
            </w:r>
            <w:r w:rsidR="00421629">
              <w:t>Т</w:t>
            </w:r>
            <w:r>
              <w:t xml:space="preserve"> при И</w:t>
            </w:r>
            <w:r w:rsidR="00421629">
              <w:t>О</w:t>
            </w:r>
            <w:r>
              <w:t>Ф</w:t>
            </w:r>
            <w:r w:rsidR="00421629">
              <w:t xml:space="preserve"> РАН</w:t>
            </w:r>
          </w:p>
        </w:tc>
      </w:tr>
      <w:tr w:rsidR="0084127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 w:rsidP="00765C1D">
            <w:pPr>
              <w:pStyle w:val="a9"/>
              <w:rPr>
                <w:i/>
                <w:iCs/>
              </w:rPr>
            </w:pPr>
            <w:r>
              <w:t>Автор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Default="00421629" w:rsidP="00765C1D">
            <w:pPr>
              <w:pStyle w:val="a2"/>
            </w:pPr>
            <w:r w:rsidRPr="00421629">
              <w:t>Павлова Татьяна Витальевна, к.ф.-м.н., доцент ФФ НИУ ВШЭ, с.н.с. ИОФ РАН</w:t>
            </w:r>
          </w:p>
        </w:tc>
      </w:tr>
      <w:tr w:rsidR="0084127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>
            <w:pPr>
              <w:pStyle w:val="a9"/>
              <w:rPr>
                <w:i/>
                <w:iCs/>
              </w:rPr>
            </w:pPr>
            <w: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Default="00421629" w:rsidP="00421629">
            <w:pPr>
              <w:pStyle w:val="a9"/>
            </w:pPr>
            <w:r>
              <w:t>1</w:t>
            </w:r>
            <w:r w:rsidR="00DA0D1D">
              <w:t>-ый курс</w:t>
            </w:r>
            <w:r w:rsidR="005968E7">
              <w:t xml:space="preserve"> </w:t>
            </w:r>
            <w:r>
              <w:t>магистратуры</w:t>
            </w:r>
          </w:p>
        </w:tc>
      </w:tr>
      <w:tr w:rsidR="0084127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>
            <w:pPr>
              <w:pStyle w:val="a9"/>
              <w:rPr>
                <w:i/>
                <w:iCs/>
              </w:rPr>
            </w:pPr>
            <w: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Default="00DA0D1D">
            <w:pPr>
              <w:pStyle w:val="a9"/>
            </w:pPr>
            <w:r>
              <w:t>1</w:t>
            </w:r>
            <w:r w:rsidR="006D1A63">
              <w:rPr>
                <w:lang w:val="en-US"/>
              </w:rPr>
              <w:t>-</w:t>
            </w:r>
            <w:proofErr w:type="spellStart"/>
            <w:r w:rsidR="006D1A63">
              <w:t>ый</w:t>
            </w:r>
            <w:proofErr w:type="spellEnd"/>
            <w:r>
              <w:t xml:space="preserve"> и 2</w:t>
            </w:r>
            <w:r w:rsidR="006D1A63">
              <w:t>-ой</w:t>
            </w:r>
            <w:r>
              <w:t xml:space="preserve"> модули</w:t>
            </w:r>
          </w:p>
        </w:tc>
      </w:tr>
      <w:tr w:rsidR="0084127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>
            <w:pPr>
              <w:pStyle w:val="a9"/>
              <w:rPr>
                <w:i/>
                <w:iCs/>
              </w:rPr>
            </w:pPr>
            <w: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Default="00421629" w:rsidP="00F91651">
            <w:pPr>
              <w:pStyle w:val="a9"/>
            </w:pPr>
            <w:r>
              <w:t>1 лекция и 1 семинар (лабораторная работа) в неделю</w:t>
            </w:r>
          </w:p>
        </w:tc>
      </w:tr>
      <w:tr w:rsidR="0084127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271" w:rsidRDefault="00841271">
            <w:pPr>
              <w:pStyle w:val="a9"/>
              <w:rPr>
                <w:i/>
                <w:iCs/>
              </w:rPr>
            </w:pPr>
            <w: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271" w:rsidRPr="00DA0D1D" w:rsidRDefault="00421629" w:rsidP="00DA0D1D">
            <w:pPr>
              <w:pStyle w:val="a9"/>
            </w:pPr>
            <w:r>
              <w:rPr>
                <w:iCs/>
              </w:rPr>
              <w:t xml:space="preserve">1 презентация, </w:t>
            </w:r>
            <w:r w:rsidRPr="00DA0D1D">
              <w:rPr>
                <w:iCs/>
              </w:rPr>
              <w:t>устный экзамен</w:t>
            </w:r>
          </w:p>
        </w:tc>
      </w:tr>
    </w:tbl>
    <w:p w:rsidR="00841271" w:rsidRDefault="00841271">
      <w:pPr>
        <w:pStyle w:val="a2"/>
      </w:pPr>
    </w:p>
    <w:p w:rsidR="00841271" w:rsidRDefault="00841271">
      <w:pPr>
        <w:pStyle w:val="1"/>
        <w:rPr>
          <w:i/>
          <w:iCs/>
        </w:rPr>
      </w:pPr>
      <w:r>
        <w:t xml:space="preserve">1. Аннотация </w:t>
      </w:r>
      <w:r w:rsidR="006C74C3">
        <w:t>дисциплины</w:t>
      </w:r>
    </w:p>
    <w:p w:rsidR="00421629" w:rsidRPr="00BA4F45" w:rsidRDefault="00421629" w:rsidP="00421629">
      <w:pPr>
        <w:pStyle w:val="a2"/>
        <w:jc w:val="both"/>
      </w:pPr>
      <w:r>
        <w:t>Цель</w:t>
      </w:r>
      <w:r w:rsidRPr="00BA4F45">
        <w:t xml:space="preserve"> </w:t>
      </w:r>
      <w:r>
        <w:t xml:space="preserve">семестрового </w:t>
      </w:r>
      <w:r w:rsidRPr="00BA4F45">
        <w:t xml:space="preserve">курса </w:t>
      </w:r>
      <w:r>
        <w:t>–</w:t>
      </w:r>
      <w:r w:rsidRPr="00BA4F45">
        <w:t xml:space="preserve"> ознакомить студентов с методами расчетов многоатомных</w:t>
      </w:r>
      <w:r>
        <w:t xml:space="preserve"> </w:t>
      </w:r>
      <w:r w:rsidRPr="00BA4F45">
        <w:t>систем и сформировать навыки критической оцен</w:t>
      </w:r>
      <w:r>
        <w:t>ки научных публикаций, результа</w:t>
      </w:r>
      <w:r w:rsidRPr="00BA4F45">
        <w:t xml:space="preserve">ты которых получены с использованием квантово-химических расчетов. </w:t>
      </w:r>
      <w:r>
        <w:t>Ч</w:t>
      </w:r>
      <w:r w:rsidRPr="00BA4F45">
        <w:t>исло публика</w:t>
      </w:r>
      <w:r>
        <w:t>ций, в которых используются рас</w:t>
      </w:r>
      <w:r w:rsidRPr="00BA4F45">
        <w:t>четы, огромно и постоянно растет</w:t>
      </w:r>
      <w:r w:rsidRPr="00E8345A">
        <w:t xml:space="preserve"> </w:t>
      </w:r>
      <w:r>
        <w:t>в</w:t>
      </w:r>
      <w:r w:rsidRPr="00BA4F45">
        <w:t xml:space="preserve"> различных областях физики, </w:t>
      </w:r>
      <w:r>
        <w:t xml:space="preserve">поэтому </w:t>
      </w:r>
      <w:r w:rsidRPr="00BA4F45">
        <w:t>полученные навыки будут актуальны.</w:t>
      </w:r>
      <w:r>
        <w:t xml:space="preserve"> </w:t>
      </w:r>
      <w:r w:rsidRPr="00BA4F45">
        <w:t>В данном курсе моделирование многоатомных систем рассматривается в рамках</w:t>
      </w:r>
      <w:r>
        <w:t xml:space="preserve"> </w:t>
      </w:r>
      <w:r w:rsidRPr="00BA4F45">
        <w:t>теории функционала плотности с применением программного пакета VASP. Курс</w:t>
      </w:r>
      <w:r>
        <w:t xml:space="preserve"> </w:t>
      </w:r>
      <w:r w:rsidRPr="00BA4F45">
        <w:t xml:space="preserve">начинается с моделирования систем с минимальным числом атомов </w:t>
      </w:r>
      <w:r>
        <w:t>–</w:t>
      </w:r>
      <w:r w:rsidRPr="00BA4F45">
        <w:t xml:space="preserve"> молекул. На</w:t>
      </w:r>
      <w:r>
        <w:t xml:space="preserve"> примере молекул объясняется, как рассчит</w:t>
      </w:r>
      <w:r w:rsidRPr="00BA4F45">
        <w:t>ать энергию разрыва молекулы, колебания атомов,</w:t>
      </w:r>
      <w:r>
        <w:t xml:space="preserve"> </w:t>
      </w:r>
      <w:r w:rsidRPr="00BA4F45">
        <w:t>распределение электронной плотности. Далее рас</w:t>
      </w:r>
      <w:r>
        <w:t>сматриваются твердые тела, кото</w:t>
      </w:r>
      <w:r w:rsidRPr="00BA4F45">
        <w:t>рые можно задавать одним или несколькими ат</w:t>
      </w:r>
      <w:r>
        <w:t>омами в элементарной ячейке. Курс за</w:t>
      </w:r>
      <w:r w:rsidRPr="00BA4F45">
        <w:t>канчивается моделированием молекул на поверхно</w:t>
      </w:r>
      <w:r>
        <w:t>сти твердых тел –</w:t>
      </w:r>
      <w:r w:rsidRPr="00BA4F45">
        <w:t xml:space="preserve"> системой,</w:t>
      </w:r>
      <w:r>
        <w:t xml:space="preserve"> </w:t>
      </w:r>
      <w:r w:rsidRPr="00BA4F45">
        <w:t>состоящей из достаточно большого числа различных атомов.</w:t>
      </w:r>
      <w:r>
        <w:t xml:space="preserve"> Для успешного освоения курса необходимо знание квантовой механики и физики твердого тела.</w:t>
      </w:r>
    </w:p>
    <w:p w:rsidR="00841271" w:rsidRDefault="00841271">
      <w:pPr>
        <w:pStyle w:val="1"/>
      </w:pPr>
      <w:r>
        <w:lastRenderedPageBreak/>
        <w:t xml:space="preserve">2. Программа </w:t>
      </w:r>
      <w:r w:rsidR="006C74C3">
        <w:t>дисциплины</w:t>
      </w:r>
    </w:p>
    <w:p w:rsidR="00421629" w:rsidRDefault="00421629" w:rsidP="00421629">
      <w:pPr>
        <w:pStyle w:val="1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- 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Область применения квантовых расчетов многоатомных систем. М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етод функционала 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плотности. Схема реализации квантовых расчетов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:rsidR="00421629" w:rsidRPr="000322B0" w:rsidRDefault="00421629" w:rsidP="00421629">
      <w:pPr>
        <w:pStyle w:val="1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- Лабораторная работа: п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одключ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ение к серверу и запуск задач. Работа с программой 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val="en-US" w:eastAsia="ru-RU"/>
        </w:rPr>
        <w:t>VASP.</w:t>
      </w:r>
    </w:p>
    <w:p w:rsidR="00421629" w:rsidRPr="000322B0" w:rsidRDefault="00421629" w:rsidP="00421629">
      <w:pPr>
        <w:pStyle w:val="1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</w:pP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- Моделирование молекул. Оптимизация координат атомов в молекуле. 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Энергия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 связи молекулы. Распределение зарядов в молекуле.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 Колебания молекулы.</w:t>
      </w:r>
    </w:p>
    <w:p w:rsidR="00421629" w:rsidRDefault="00421629" w:rsidP="00421629">
      <w:pPr>
        <w:pStyle w:val="1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</w:pP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- Моделирование твердых тел. Расчет параметра решетки кристалла. Поверхность кристалла.  Молекула на поверхности 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твердого тела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Расчет п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лотност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и</w:t>
      </w:r>
      <w:r w:rsidRPr="000322B0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 электронных состояний. </w:t>
      </w:r>
    </w:p>
    <w:p w:rsidR="00421629" w:rsidRPr="00421629" w:rsidRDefault="00421629" w:rsidP="00421629">
      <w:pPr>
        <w:pStyle w:val="1"/>
        <w:rPr>
          <w:i/>
          <w:iCs/>
          <w:u w:val="single"/>
        </w:rPr>
      </w:pPr>
      <w:r w:rsidRPr="00421629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- Анализ научной статьи. Представление результатов в форме презентации.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421629" w:rsidRPr="00421629" w:rsidRDefault="00421629" w:rsidP="00421629">
      <w:pPr>
        <w:pStyle w:val="1"/>
        <w:rPr>
          <w:i/>
          <w:iCs/>
          <w:u w:val="single"/>
        </w:rPr>
      </w:pPr>
      <w:r w:rsidRPr="00421629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ru-RU"/>
        </w:rPr>
        <w:t>- Индивидуальный проект. Моделирование структуры на выбор, расчет основных параметров, сравнение с имеющимися данными. Представление результатов в форме презентации.</w:t>
      </w:r>
    </w:p>
    <w:p w:rsidR="00841271" w:rsidRDefault="00841271">
      <w:pPr>
        <w:pStyle w:val="1"/>
        <w:rPr>
          <w:i/>
          <w:iCs/>
          <w:u w:val="single"/>
        </w:rPr>
      </w:pPr>
      <w:r>
        <w:t>3. Элементы контроля и правила оценивания</w:t>
      </w:r>
    </w:p>
    <w:p w:rsidR="00C3607A" w:rsidRPr="00B51C5D" w:rsidRDefault="00C3607A" w:rsidP="00C3607A">
      <w:pPr>
        <w:spacing w:line="276" w:lineRule="auto"/>
        <w:jc w:val="both"/>
      </w:pPr>
      <w:r w:rsidRPr="00B51C5D">
        <w:t>Оценки по всем формам контроля выста</w:t>
      </w:r>
      <w:r w:rsidR="00470548">
        <w:t>вляются по 10-ти балльной шкале</w:t>
      </w:r>
      <w:r w:rsidR="00470548" w:rsidRPr="00470548">
        <w:t xml:space="preserve"> </w:t>
      </w:r>
      <w:r w:rsidR="00470548">
        <w:t>(в случае необходимости применяется арифметическое округление до ближайшего целого).</w:t>
      </w:r>
    </w:p>
    <w:p w:rsidR="0030535B" w:rsidRDefault="00C3607A" w:rsidP="00C3607A">
      <w:pPr>
        <w:spacing w:line="276" w:lineRule="auto"/>
        <w:jc w:val="both"/>
      </w:pPr>
      <w:r w:rsidRPr="0030535B">
        <w:rPr>
          <w:u w:val="single"/>
        </w:rPr>
        <w:t>Текущий контроль</w:t>
      </w:r>
      <w:r w:rsidRPr="00B51C5D">
        <w:t xml:space="preserve"> предусматривает </w:t>
      </w:r>
      <w:r w:rsidR="00470548">
        <w:t>восемь</w:t>
      </w:r>
      <w:r w:rsidRPr="00B51C5D">
        <w:t xml:space="preserve"> </w:t>
      </w:r>
      <w:r w:rsidR="00470548">
        <w:t>лабораторных</w:t>
      </w:r>
      <w:r w:rsidRPr="00B51C5D">
        <w:t xml:space="preserve"> работ</w:t>
      </w:r>
      <w:r w:rsidR="00470548">
        <w:t>, выполняемых</w:t>
      </w:r>
      <w:r w:rsidRPr="00B51C5D">
        <w:t xml:space="preserve"> в </w:t>
      </w:r>
      <w:r w:rsidR="00470548">
        <w:t>течение</w:t>
      </w:r>
      <w:r w:rsidRPr="00B51C5D">
        <w:t xml:space="preserve"> 1-го и </w:t>
      </w:r>
      <w:r>
        <w:t>2-г</w:t>
      </w:r>
      <w:r w:rsidRPr="00B51C5D">
        <w:t>о модулей.</w:t>
      </w:r>
      <w:r>
        <w:t xml:space="preserve"> </w:t>
      </w:r>
      <w:r w:rsidR="00470548">
        <w:t xml:space="preserve">Лабораторная работа состоит из самостоятельного решения задачи в программе </w:t>
      </w:r>
      <w:r w:rsidR="00470548">
        <w:rPr>
          <w:lang w:val="en-US"/>
        </w:rPr>
        <w:t>VASP</w:t>
      </w:r>
      <w:r w:rsidR="005A0DBD">
        <w:t xml:space="preserve"> и ответов на вопросы</w:t>
      </w:r>
      <w:r w:rsidRPr="00B51C5D">
        <w:t>.</w:t>
      </w:r>
    </w:p>
    <w:p w:rsidR="00C3607A" w:rsidRPr="00B51C5D" w:rsidRDefault="00C3607A" w:rsidP="00C3607A">
      <w:pPr>
        <w:spacing w:line="276" w:lineRule="auto"/>
        <w:jc w:val="both"/>
      </w:pPr>
      <w:r w:rsidRPr="0030535B">
        <w:rPr>
          <w:u w:val="single"/>
        </w:rPr>
        <w:t>Итоговый контроль</w:t>
      </w:r>
      <w:r w:rsidR="0030535B">
        <w:t xml:space="preserve"> - </w:t>
      </w:r>
      <w:r w:rsidRPr="0030535B">
        <w:t>экзамен</w:t>
      </w:r>
      <w:r w:rsidRPr="00B51C5D">
        <w:t xml:space="preserve"> в конце 2-го модуля. Проводится устно</w:t>
      </w:r>
      <w:r>
        <w:t xml:space="preserve"> </w:t>
      </w:r>
      <w:r w:rsidRPr="00B51C5D">
        <w:rPr>
          <w:iCs/>
        </w:rPr>
        <w:t xml:space="preserve">в формате </w:t>
      </w:r>
      <w:r w:rsidR="00470548">
        <w:rPr>
          <w:iCs/>
        </w:rPr>
        <w:t>презентации</w:t>
      </w:r>
      <w:r w:rsidRPr="00B51C5D">
        <w:rPr>
          <w:iCs/>
        </w:rPr>
        <w:t xml:space="preserve"> </w:t>
      </w:r>
      <w:r w:rsidR="00470548">
        <w:rPr>
          <w:iCs/>
        </w:rPr>
        <w:t>по индивидуальному проекту и анализу научной статьи</w:t>
      </w:r>
      <w:r w:rsidRPr="00B51C5D">
        <w:t xml:space="preserve">. </w:t>
      </w:r>
    </w:p>
    <w:p w:rsidR="00BE3D07" w:rsidRPr="00BE3D07" w:rsidRDefault="00BE3D07" w:rsidP="00C3607A">
      <w:pPr>
        <w:numPr>
          <w:ilvl w:val="0"/>
          <w:numId w:val="1"/>
        </w:numPr>
        <w:spacing w:line="276" w:lineRule="auto"/>
        <w:jc w:val="both"/>
      </w:pPr>
    </w:p>
    <w:p w:rsidR="00C3607A" w:rsidRPr="00B51C5D" w:rsidRDefault="007A02BA" w:rsidP="007A02BA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</w:pPr>
      <w:r w:rsidRPr="007A02BA">
        <w:rPr>
          <w:b/>
          <w:u w:val="single"/>
        </w:rPr>
        <w:t>Накопленная (т</w:t>
      </w:r>
      <w:r w:rsidR="00C3607A" w:rsidRPr="007A02BA">
        <w:rPr>
          <w:b/>
          <w:u w:val="single"/>
        </w:rPr>
        <w:t>екущая</w:t>
      </w:r>
      <w:r w:rsidRPr="007A02BA">
        <w:rPr>
          <w:b/>
          <w:u w:val="single"/>
        </w:rPr>
        <w:t>)</w:t>
      </w:r>
      <w:r w:rsidR="00C3607A" w:rsidRPr="007A02BA">
        <w:rPr>
          <w:b/>
          <w:u w:val="single"/>
        </w:rPr>
        <w:t xml:space="preserve"> оценка </w:t>
      </w:r>
      <w:proofErr w:type="spellStart"/>
      <w:r w:rsidR="00C3607A" w:rsidRPr="007A02BA">
        <w:rPr>
          <w:b/>
          <w:u w:val="single"/>
        </w:rPr>
        <w:t>О</w:t>
      </w:r>
      <w:r w:rsidRPr="007A02BA">
        <w:rPr>
          <w:b/>
          <w:u w:val="single"/>
          <w:vertAlign w:val="subscript"/>
        </w:rPr>
        <w:t>накоп</w:t>
      </w:r>
      <w:proofErr w:type="spellEnd"/>
      <w:r w:rsidR="00C3607A" w:rsidRPr="007A02BA">
        <w:rPr>
          <w:vertAlign w:val="subscript"/>
        </w:rPr>
        <w:t xml:space="preserve">  </w:t>
      </w:r>
      <w:r w:rsidR="00C3607A" w:rsidRPr="00B51C5D">
        <w:t xml:space="preserve">рассчитывается как взвешенная </w:t>
      </w:r>
      <w:r>
        <w:t xml:space="preserve">сумма оценок за </w:t>
      </w:r>
      <w:r w:rsidR="005A0DBD">
        <w:t>шесть</w:t>
      </w:r>
      <w:r>
        <w:t xml:space="preserve"> </w:t>
      </w:r>
      <w:r w:rsidR="00470548">
        <w:t>лабораторных</w:t>
      </w:r>
      <w:r>
        <w:t xml:space="preserve"> </w:t>
      </w:r>
      <w:r w:rsidR="00C3607A" w:rsidRPr="00B51C5D">
        <w:t>работ: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proofErr w:type="spellStart"/>
      <w:r w:rsidRPr="00B51C5D">
        <w:t>О</w:t>
      </w:r>
      <w:r w:rsidR="007A02BA">
        <w:rPr>
          <w:vertAlign w:val="subscript"/>
        </w:rPr>
        <w:t>накоп</w:t>
      </w:r>
      <w:proofErr w:type="spellEnd"/>
      <w:r w:rsidRPr="00B51C5D">
        <w:rPr>
          <w:vertAlign w:val="subscript"/>
        </w:rPr>
        <w:t xml:space="preserve"> </w:t>
      </w:r>
      <w:r w:rsidRPr="00B51C5D">
        <w:t xml:space="preserve">= </w:t>
      </w:r>
      <w:r w:rsidR="005A0DBD" w:rsidRPr="005A0DBD">
        <w:t>(</w:t>
      </w:r>
      <w:r w:rsidRPr="00B51C5D">
        <w:t>О</w:t>
      </w:r>
      <w:r w:rsidR="00470548">
        <w:rPr>
          <w:vertAlign w:val="subscript"/>
        </w:rPr>
        <w:t>л</w:t>
      </w:r>
      <w:r w:rsidRPr="00B51C5D">
        <w:rPr>
          <w:vertAlign w:val="subscript"/>
        </w:rPr>
        <w:t xml:space="preserve">р1 </w:t>
      </w:r>
      <w:r w:rsidR="005A0DBD">
        <w:t xml:space="preserve">+ </w:t>
      </w:r>
      <w:r w:rsidRPr="00B51C5D">
        <w:t>О</w:t>
      </w:r>
      <w:r w:rsidR="00470548">
        <w:rPr>
          <w:vertAlign w:val="subscript"/>
        </w:rPr>
        <w:t>л</w:t>
      </w:r>
      <w:r w:rsidRPr="00B51C5D">
        <w:rPr>
          <w:vertAlign w:val="subscript"/>
        </w:rPr>
        <w:t>р2</w:t>
      </w:r>
      <w:r w:rsidR="005A0DBD">
        <w:rPr>
          <w:vertAlign w:val="subscript"/>
        </w:rPr>
        <w:t xml:space="preserve"> </w:t>
      </w:r>
      <w:r w:rsidR="00470548" w:rsidRPr="00B51C5D">
        <w:t>+</w:t>
      </w:r>
      <w:r w:rsidR="005A0DBD" w:rsidRPr="005A0DBD">
        <w:t xml:space="preserve"> </w:t>
      </w:r>
      <w:r w:rsidR="005A0DBD" w:rsidRPr="00B51C5D">
        <w:t>О</w:t>
      </w:r>
      <w:r w:rsidR="005A0DBD">
        <w:rPr>
          <w:vertAlign w:val="subscript"/>
        </w:rPr>
        <w:t>л</w:t>
      </w:r>
      <w:r w:rsidR="005A0DBD" w:rsidRPr="00B51C5D">
        <w:rPr>
          <w:vertAlign w:val="subscript"/>
        </w:rPr>
        <w:t>р</w:t>
      </w:r>
      <w:r w:rsidR="005A0DBD" w:rsidRPr="005A0DBD">
        <w:rPr>
          <w:vertAlign w:val="subscript"/>
        </w:rPr>
        <w:t>3</w:t>
      </w:r>
      <w:r w:rsidR="005A0DBD">
        <w:rPr>
          <w:vertAlign w:val="subscript"/>
        </w:rPr>
        <w:t xml:space="preserve"> </w:t>
      </w:r>
      <w:r w:rsidR="005A0DBD" w:rsidRPr="00B51C5D">
        <w:t>+</w:t>
      </w:r>
      <w:r w:rsidR="005A0DBD" w:rsidRPr="005A0DBD">
        <w:t xml:space="preserve"> </w:t>
      </w:r>
      <w:r w:rsidR="005A0DBD" w:rsidRPr="00B51C5D">
        <w:t>О</w:t>
      </w:r>
      <w:r w:rsidR="005A0DBD">
        <w:rPr>
          <w:vertAlign w:val="subscript"/>
        </w:rPr>
        <w:t>л</w:t>
      </w:r>
      <w:r w:rsidR="005A0DBD" w:rsidRPr="00B51C5D">
        <w:rPr>
          <w:vertAlign w:val="subscript"/>
        </w:rPr>
        <w:t>р</w:t>
      </w:r>
      <w:r w:rsidR="005A0DBD" w:rsidRPr="005A0DBD">
        <w:rPr>
          <w:vertAlign w:val="subscript"/>
        </w:rPr>
        <w:t>4</w:t>
      </w:r>
      <w:r w:rsidR="005A0DBD">
        <w:rPr>
          <w:vertAlign w:val="subscript"/>
        </w:rPr>
        <w:t xml:space="preserve"> </w:t>
      </w:r>
      <w:r w:rsidR="005A0DBD" w:rsidRPr="00B51C5D">
        <w:t>+</w:t>
      </w:r>
      <w:r w:rsidR="005A0DBD" w:rsidRPr="005A0DBD">
        <w:t xml:space="preserve"> </w:t>
      </w:r>
      <w:r w:rsidR="005A0DBD" w:rsidRPr="00B51C5D">
        <w:t>О</w:t>
      </w:r>
      <w:r w:rsidR="005A0DBD">
        <w:rPr>
          <w:vertAlign w:val="subscript"/>
        </w:rPr>
        <w:t>л</w:t>
      </w:r>
      <w:r w:rsidR="005A0DBD" w:rsidRPr="00B51C5D">
        <w:rPr>
          <w:vertAlign w:val="subscript"/>
        </w:rPr>
        <w:t>р</w:t>
      </w:r>
      <w:r w:rsidR="005A0DBD" w:rsidRPr="005A0DBD">
        <w:rPr>
          <w:vertAlign w:val="subscript"/>
        </w:rPr>
        <w:t>5</w:t>
      </w:r>
      <w:r w:rsidR="005A0DBD">
        <w:rPr>
          <w:vertAlign w:val="subscript"/>
        </w:rPr>
        <w:t xml:space="preserve"> </w:t>
      </w:r>
      <w:r w:rsidR="005A0DBD" w:rsidRPr="00B51C5D">
        <w:t>+</w:t>
      </w:r>
      <w:r w:rsidR="005A0DBD" w:rsidRPr="005A0DBD">
        <w:t xml:space="preserve"> </w:t>
      </w:r>
      <w:r w:rsidR="005A0DBD" w:rsidRPr="00B51C5D">
        <w:t>О</w:t>
      </w:r>
      <w:r w:rsidR="005A0DBD">
        <w:rPr>
          <w:vertAlign w:val="subscript"/>
        </w:rPr>
        <w:t>л</w:t>
      </w:r>
      <w:r w:rsidR="005A0DBD" w:rsidRPr="00B51C5D">
        <w:rPr>
          <w:vertAlign w:val="subscript"/>
        </w:rPr>
        <w:t>р</w:t>
      </w:r>
      <w:r w:rsidR="005A0DBD" w:rsidRPr="005A0DBD">
        <w:rPr>
          <w:vertAlign w:val="subscript"/>
        </w:rPr>
        <w:t>6</w:t>
      </w:r>
      <w:r w:rsidR="005A0DBD">
        <w:t>)</w:t>
      </w:r>
      <w:r w:rsidR="005A0DBD" w:rsidRPr="005A0DBD">
        <w:t xml:space="preserve"> / </w:t>
      </w:r>
      <w:r w:rsidR="005A0DBD">
        <w:t>6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both"/>
      </w:pPr>
    </w:p>
    <w:p w:rsidR="00C3607A" w:rsidRDefault="00C3607A" w:rsidP="00C3607A">
      <w:pPr>
        <w:numPr>
          <w:ilvl w:val="0"/>
          <w:numId w:val="1"/>
        </w:numPr>
        <w:spacing w:line="276" w:lineRule="auto"/>
        <w:jc w:val="both"/>
      </w:pPr>
      <w:r w:rsidRPr="00B51C5D">
        <w:t>где каждая оценка (</w:t>
      </w:r>
      <w:proofErr w:type="spellStart"/>
      <w:r w:rsidRPr="00B51C5D">
        <w:t>О</w:t>
      </w:r>
      <w:r w:rsidR="005A0DBD">
        <w:rPr>
          <w:vertAlign w:val="subscript"/>
        </w:rPr>
        <w:t>л</w:t>
      </w:r>
      <w:r w:rsidRPr="00C3607A">
        <w:rPr>
          <w:vertAlign w:val="subscript"/>
        </w:rPr>
        <w:t>р</w:t>
      </w:r>
      <w:proofErr w:type="spellEnd"/>
      <w:r w:rsidRPr="00B51C5D">
        <w:t>) выставляется по 10-ти бал</w:t>
      </w:r>
      <w:r>
        <w:t>ьной шкале. Способ округления –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both"/>
      </w:pPr>
      <w:r w:rsidRPr="00B51C5D">
        <w:t>арифметический.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both"/>
      </w:pPr>
      <w:r w:rsidRPr="00B51C5D">
        <w:rPr>
          <w:b/>
          <w:u w:val="single"/>
        </w:rPr>
        <w:t>Итоговая оценка</w:t>
      </w:r>
      <w:r w:rsidRPr="00B51C5D">
        <w:t xml:space="preserve"> определяется соотношением 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both"/>
      </w:pP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proofErr w:type="spellStart"/>
      <w:r w:rsidRPr="00B51C5D">
        <w:t>О</w:t>
      </w:r>
      <w:r w:rsidRPr="00B51C5D">
        <w:rPr>
          <w:vertAlign w:val="subscript"/>
        </w:rPr>
        <w:t>итоговая</w:t>
      </w:r>
      <w:proofErr w:type="spellEnd"/>
      <w:r w:rsidRPr="00B51C5D">
        <w:rPr>
          <w:vertAlign w:val="subscript"/>
        </w:rPr>
        <w:t xml:space="preserve"> </w:t>
      </w:r>
      <w:r w:rsidR="005A0DBD">
        <w:t>= 0,3</w:t>
      </w:r>
      <w:r w:rsidR="007A02BA"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 w:rsidR="007A02BA">
        <w:rPr>
          <w:vertAlign w:val="subscript"/>
        </w:rPr>
        <w:t>накоп</w:t>
      </w:r>
      <w:proofErr w:type="spellEnd"/>
      <w:r w:rsidRPr="00B51C5D">
        <w:rPr>
          <w:vertAlign w:val="subscript"/>
        </w:rPr>
        <w:t xml:space="preserve"> </w:t>
      </w:r>
      <w:r w:rsidRPr="00B51C5D">
        <w:t>+ 0,</w:t>
      </w:r>
      <w:r w:rsidR="005A0DBD">
        <w:t>7</w:t>
      </w:r>
      <w:r w:rsidR="009C077D"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 w:rsidRPr="00B51C5D">
        <w:rPr>
          <w:vertAlign w:val="subscript"/>
        </w:rPr>
        <w:t>экз</w:t>
      </w:r>
      <w:proofErr w:type="spellEnd"/>
      <w:r w:rsidRPr="00B51C5D">
        <w:rPr>
          <w:vertAlign w:val="subscript"/>
        </w:rPr>
        <w:t>,</w:t>
      </w:r>
    </w:p>
    <w:p w:rsidR="00C3607A" w:rsidRPr="00B51C5D" w:rsidRDefault="00C3607A" w:rsidP="00C3607A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</w:p>
    <w:p w:rsidR="008907B1" w:rsidRDefault="00C3607A" w:rsidP="008907B1">
      <w:pPr>
        <w:spacing w:line="276" w:lineRule="auto"/>
        <w:jc w:val="both"/>
      </w:pPr>
      <w:r w:rsidRPr="00B51C5D">
        <w:t xml:space="preserve">где </w:t>
      </w:r>
      <w:proofErr w:type="spellStart"/>
      <w:r w:rsidRPr="00B51C5D">
        <w:t>О</w:t>
      </w:r>
      <w:r w:rsidRPr="008907B1">
        <w:rPr>
          <w:vertAlign w:val="subscript"/>
        </w:rPr>
        <w:t>экз</w:t>
      </w:r>
      <w:proofErr w:type="spellEnd"/>
      <w:r w:rsidRPr="008907B1">
        <w:rPr>
          <w:vertAlign w:val="subscript"/>
        </w:rPr>
        <w:t xml:space="preserve"> </w:t>
      </w:r>
      <w:r w:rsidRPr="00B51C5D">
        <w:t>– оценка за экзамен.</w:t>
      </w:r>
    </w:p>
    <w:p w:rsidR="00305DC0" w:rsidRDefault="00305DC0" w:rsidP="008907B1">
      <w:pPr>
        <w:spacing w:line="276" w:lineRule="auto"/>
        <w:jc w:val="both"/>
        <w:rPr>
          <w:sz w:val="23"/>
          <w:szCs w:val="23"/>
        </w:rPr>
      </w:pPr>
    </w:p>
    <w:p w:rsidR="00841271" w:rsidRDefault="00841271">
      <w:pPr>
        <w:pStyle w:val="2"/>
        <w:rPr>
          <w:i w:val="0"/>
          <w:iCs w:val="0"/>
        </w:rPr>
      </w:pPr>
      <w:r>
        <w:rPr>
          <w:i w:val="0"/>
          <w:iCs w:val="0"/>
        </w:rPr>
        <w:t>4. Примеры заданий элементов контроля</w:t>
      </w:r>
    </w:p>
    <w:p w:rsidR="00F7440D" w:rsidRDefault="00F7440D" w:rsidP="00F7440D">
      <w:pPr>
        <w:pStyle w:val="a2"/>
      </w:pPr>
      <w:r>
        <w:t xml:space="preserve">Пример </w:t>
      </w:r>
      <w:r w:rsidR="005A0DBD">
        <w:t>лабораторной</w:t>
      </w:r>
      <w:r>
        <w:t xml:space="preserve"> работы:</w:t>
      </w:r>
    </w:p>
    <w:p w:rsidR="005A0DBD" w:rsidRDefault="005A0DBD" w:rsidP="005A0DB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В</w:t>
      </w:r>
      <w:r w:rsidRPr="005A0DBD">
        <w:rPr>
          <w:rFonts w:eastAsia="Times New Roman" w:cs="Times New Roman"/>
          <w:kern w:val="0"/>
          <w:lang w:eastAsia="en-US" w:bidi="ar-SA"/>
        </w:rPr>
        <w:t>ычислить энергию адсорбции молекулы галогена на грани (100) металла</w:t>
      </w:r>
      <w:r>
        <w:rPr>
          <w:rFonts w:eastAsia="Times New Roman" w:cs="Times New Roman"/>
          <w:kern w:val="0"/>
          <w:lang w:eastAsia="en-US" w:bidi="ar-SA"/>
        </w:rPr>
        <w:t xml:space="preserve"> в программе </w:t>
      </w:r>
      <w:r>
        <w:rPr>
          <w:rFonts w:eastAsia="Times New Roman" w:cs="Times New Roman"/>
          <w:kern w:val="0"/>
          <w:lang w:val="en-US" w:eastAsia="en-US" w:bidi="ar-SA"/>
        </w:rPr>
        <w:t>VASP</w:t>
      </w:r>
      <w:r w:rsidRPr="005A0DBD">
        <w:rPr>
          <w:rFonts w:eastAsia="Times New Roman" w:cs="Times New Roman"/>
          <w:kern w:val="0"/>
          <w:lang w:eastAsia="en-US" w:bidi="ar-SA"/>
        </w:rPr>
        <w:t>.</w:t>
      </w:r>
      <w:r w:rsidR="00CE4E1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Вопросы к лабораторной работе: </w:t>
      </w:r>
    </w:p>
    <w:p w:rsidR="005A0DBD" w:rsidRPr="005A0DBD" w:rsidRDefault="005A0DBD" w:rsidP="005A0DB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- </w:t>
      </w:r>
      <w:r w:rsidRPr="005A0DBD">
        <w:rPr>
          <w:rFonts w:eastAsia="Times New Roman" w:cs="Times New Roman"/>
          <w:kern w:val="0"/>
          <w:lang w:eastAsia="en-US" w:bidi="ar-SA"/>
        </w:rPr>
        <w:t>Молекуле галогена выгоднее находиться на поверхности или в вакууме?</w:t>
      </w:r>
    </w:p>
    <w:p w:rsidR="005A0DBD" w:rsidRPr="005A0DBD" w:rsidRDefault="005A0DBD" w:rsidP="005A0DB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lastRenderedPageBreak/>
        <w:t xml:space="preserve">- </w:t>
      </w:r>
      <w:r w:rsidRPr="005A0DBD">
        <w:rPr>
          <w:rFonts w:eastAsia="Times New Roman" w:cs="Times New Roman"/>
          <w:kern w:val="0"/>
          <w:lang w:eastAsia="en-US" w:bidi="ar-SA"/>
        </w:rPr>
        <w:t>Чему равна энергия, необходимая для разрыва молекулы на поверхности? Сравните</w:t>
      </w:r>
    </w:p>
    <w:p w:rsidR="005A0DBD" w:rsidRPr="005A0DBD" w:rsidRDefault="005A0DBD" w:rsidP="005A0DB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5A0DBD">
        <w:rPr>
          <w:rFonts w:eastAsia="Times New Roman" w:cs="Times New Roman"/>
          <w:kern w:val="0"/>
          <w:lang w:eastAsia="en-US" w:bidi="ar-SA"/>
        </w:rPr>
        <w:t>ее с энергией разрыва молекулы в вакууме.</w:t>
      </w:r>
    </w:p>
    <w:p w:rsidR="005A0DBD" w:rsidRPr="005A0DBD" w:rsidRDefault="005A0DBD" w:rsidP="005A0DBD">
      <w:pPr>
        <w:spacing w:line="276" w:lineRule="auto"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- </w:t>
      </w:r>
      <w:r w:rsidRPr="005A0DBD">
        <w:rPr>
          <w:rFonts w:eastAsia="Times New Roman" w:cs="Times New Roman"/>
          <w:kern w:val="0"/>
          <w:lang w:eastAsia="en-US" w:bidi="ar-SA"/>
        </w:rPr>
        <w:t>Чему равна энергия адсорбции молекулы?</w:t>
      </w:r>
    </w:p>
    <w:p w:rsidR="00B65A3A" w:rsidRDefault="00B65A3A" w:rsidP="0029550D">
      <w:pPr>
        <w:spacing w:line="276" w:lineRule="auto"/>
        <w:jc w:val="both"/>
      </w:pPr>
    </w:p>
    <w:p w:rsidR="00D25479" w:rsidRDefault="00D25479" w:rsidP="0029550D">
      <w:pPr>
        <w:spacing w:line="276" w:lineRule="auto"/>
        <w:jc w:val="both"/>
      </w:pPr>
      <w:r>
        <w:t xml:space="preserve">Пример </w:t>
      </w:r>
      <w:r w:rsidR="005A0DBD">
        <w:t>устного экзамена</w:t>
      </w:r>
      <w:r>
        <w:t>:</w:t>
      </w:r>
    </w:p>
    <w:p w:rsidR="0091523D" w:rsidRDefault="005A0DBD" w:rsidP="005A0DBD">
      <w:pPr>
        <w:pStyle w:val="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t>Задача: разобраться в научной публикации, результаты в которой частично или полностью получены методом теории функционала плотности (DFT). Студент выбирает</w:t>
      </w:r>
      <w:r w:rsidR="0091523D">
        <w:t xml:space="preserve"> </w:t>
      </w:r>
      <w:r>
        <w:t>стат</w:t>
      </w:r>
      <w:r w:rsidR="0091523D">
        <w:t>ью</w:t>
      </w:r>
      <w:r>
        <w:t xml:space="preserve"> из об</w:t>
      </w:r>
      <w:r w:rsidR="0091523D">
        <w:t>ласти его научных интере</w:t>
      </w:r>
      <w:r>
        <w:t>сов или любой другой. Студент изучает выбранную статью и делает короткий доклад с презентацией на</w:t>
      </w:r>
      <w:r w:rsidR="0091523D">
        <w:t xml:space="preserve"> </w:t>
      </w:r>
      <w:r>
        <w:t>10–15 минут.</w:t>
      </w:r>
    </w:p>
    <w:p w:rsidR="00D25479" w:rsidRDefault="0091523D" w:rsidP="0091523D">
      <w:pPr>
        <w:pStyle w:val="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t>Задача для расчетов выдается каждому студенту отдельно, исходя из его научных интересов, выбранной статьи для доклада и с учетом возможности решения задачи за несколько занятий на небольшом сервере. В течение нескольких занятий студент решает задачу, задает вопросы по задаче преподавателю. Цель — максимально полно использовать полученные в данном практикуме навыки расчета и рассчитать как можно больше характеристик. Проект оформляется студентом в виде презентации и доклада на 10–15 минут</w:t>
      </w:r>
      <w:r w:rsidR="00B65A3A" w:rsidRPr="004C2507">
        <w:t>.</w:t>
      </w:r>
      <w:r w:rsidR="00D25479" w:rsidRPr="00DD207C">
        <w:t xml:space="preserve"> </w:t>
      </w:r>
    </w:p>
    <w:p w:rsidR="00841271" w:rsidRDefault="00841271">
      <w:pPr>
        <w:pStyle w:val="1"/>
      </w:pPr>
      <w:r>
        <w:t>5. Рекомендованная литература и ссылки по теме</w:t>
      </w:r>
    </w:p>
    <w:p w:rsidR="00841271" w:rsidRDefault="00841271">
      <w:pPr>
        <w:pStyle w:val="2"/>
      </w:pPr>
      <w:r>
        <w:rPr>
          <w:i w:val="0"/>
          <w:iCs w:val="0"/>
        </w:rPr>
        <w:t>5.1. Основной список</w:t>
      </w:r>
    </w:p>
    <w:p w:rsidR="0091523D" w:rsidRPr="00E8345A" w:rsidRDefault="0091523D" w:rsidP="0091523D">
      <w:pPr>
        <w:pStyle w:val="ab"/>
        <w:numPr>
          <w:ilvl w:val="0"/>
          <w:numId w:val="1"/>
        </w:numPr>
        <w:rPr>
          <w:rFonts w:cs="Times New Roman"/>
        </w:rPr>
      </w:pPr>
      <w:r w:rsidRPr="00E8345A">
        <w:rPr>
          <w:rFonts w:cs="Times New Roman"/>
          <w:lang w:val="en-US"/>
        </w:rPr>
        <w:t>1.</w:t>
      </w:r>
      <w:r w:rsidRPr="00E8345A">
        <w:rPr>
          <w:lang w:val="en-US"/>
        </w:rPr>
        <w:t xml:space="preserve"> </w:t>
      </w:r>
      <w:r>
        <w:rPr>
          <w:rFonts w:cs="Times New Roman"/>
          <w:lang w:val="en-US"/>
        </w:rPr>
        <w:t>David</w:t>
      </w:r>
      <w:r w:rsidRPr="00E8345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</w:t>
      </w:r>
      <w:r w:rsidRPr="00E8345A">
        <w:rPr>
          <w:rFonts w:cs="Times New Roman"/>
          <w:lang w:val="en-US"/>
        </w:rPr>
        <w:t xml:space="preserve">. </w:t>
      </w:r>
      <w:proofErr w:type="spellStart"/>
      <w:r w:rsidRPr="00E8345A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holl</w:t>
      </w:r>
      <w:proofErr w:type="spellEnd"/>
      <w:r w:rsidRPr="00E8345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and</w:t>
      </w:r>
      <w:r w:rsidRPr="00E8345A">
        <w:rPr>
          <w:rFonts w:cs="Times New Roman"/>
          <w:lang w:val="en-US"/>
        </w:rPr>
        <w:t xml:space="preserve"> J</w:t>
      </w:r>
      <w:r>
        <w:rPr>
          <w:rFonts w:cs="Times New Roman"/>
          <w:lang w:val="en-US"/>
        </w:rPr>
        <w:t>anice</w:t>
      </w:r>
      <w:r w:rsidRPr="00E8345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E8345A">
        <w:rPr>
          <w:rFonts w:cs="Times New Roman"/>
          <w:lang w:val="en-US"/>
        </w:rPr>
        <w:t xml:space="preserve">. </w:t>
      </w:r>
      <w:proofErr w:type="spellStart"/>
      <w:r w:rsidRPr="00E8345A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teckel</w:t>
      </w:r>
      <w:proofErr w:type="spellEnd"/>
      <w:r w:rsidRPr="00E8345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Density</w:t>
      </w:r>
      <w:r w:rsidRPr="00C6012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functional</w:t>
      </w:r>
      <w:r w:rsidRPr="00C6012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theory:</w:t>
      </w:r>
      <w:r w:rsidRPr="00C60123">
        <w:rPr>
          <w:lang w:val="en-US"/>
        </w:rPr>
        <w:t xml:space="preserve"> </w:t>
      </w:r>
      <w:r>
        <w:rPr>
          <w:lang w:val="en-US"/>
        </w:rPr>
        <w:t>a</w:t>
      </w:r>
      <w:r w:rsidRPr="00C6012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p</w:t>
      </w:r>
      <w:r w:rsidRPr="00E8345A">
        <w:rPr>
          <w:rFonts w:cs="Times New Roman"/>
          <w:lang w:val="en-US"/>
        </w:rPr>
        <w:t>ractical</w:t>
      </w:r>
      <w:r w:rsidRPr="00C6012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</w:t>
      </w:r>
      <w:r w:rsidRPr="00E8345A">
        <w:rPr>
          <w:rFonts w:cs="Times New Roman"/>
          <w:lang w:val="en-US"/>
        </w:rPr>
        <w:t>ntroduction</w:t>
      </w:r>
      <w:r w:rsidRPr="00C60123">
        <w:rPr>
          <w:rFonts w:cs="Times New Roman"/>
          <w:lang w:val="en-US"/>
        </w:rPr>
        <w:t xml:space="preserve">. </w:t>
      </w:r>
      <w:r w:rsidRPr="00E8345A">
        <w:rPr>
          <w:rFonts w:cs="Times New Roman"/>
          <w:lang w:val="en-US"/>
        </w:rPr>
        <w:t>John</w:t>
      </w:r>
      <w:r w:rsidRPr="00E8345A">
        <w:rPr>
          <w:rFonts w:cs="Times New Roman"/>
        </w:rPr>
        <w:t xml:space="preserve"> </w:t>
      </w:r>
      <w:r w:rsidRPr="00E8345A">
        <w:rPr>
          <w:rFonts w:cs="Times New Roman"/>
          <w:lang w:val="en-US"/>
        </w:rPr>
        <w:t>Wiley</w:t>
      </w:r>
      <w:r w:rsidRPr="00E8345A">
        <w:rPr>
          <w:rFonts w:cs="Times New Roman"/>
        </w:rPr>
        <w:t xml:space="preserve"> &amp; </w:t>
      </w:r>
      <w:r w:rsidRPr="00E8345A">
        <w:rPr>
          <w:rFonts w:cs="Times New Roman"/>
          <w:lang w:val="en-US"/>
        </w:rPr>
        <w:t>Sons</w:t>
      </w:r>
      <w:r w:rsidRPr="00E8345A">
        <w:rPr>
          <w:rFonts w:cs="Times New Roman"/>
        </w:rPr>
        <w:t>, 2009.</w:t>
      </w:r>
    </w:p>
    <w:p w:rsidR="0091523D" w:rsidRPr="00E8345A" w:rsidRDefault="0091523D" w:rsidP="0091523D">
      <w:pPr>
        <w:pStyle w:val="ab"/>
        <w:numPr>
          <w:ilvl w:val="0"/>
          <w:numId w:val="1"/>
        </w:numPr>
        <w:rPr>
          <w:rFonts w:cs="Times New Roman"/>
        </w:rPr>
      </w:pPr>
      <w:r w:rsidRPr="00E8345A">
        <w:rPr>
          <w:rFonts w:cs="Times New Roman"/>
        </w:rPr>
        <w:t xml:space="preserve">2. </w:t>
      </w:r>
      <w:proofErr w:type="spellStart"/>
      <w:r w:rsidRPr="00242EFD">
        <w:rPr>
          <w:rFonts w:cs="Times New Roman"/>
        </w:rPr>
        <w:t>Займан</w:t>
      </w:r>
      <w:proofErr w:type="spellEnd"/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Дж</w:t>
      </w:r>
      <w:r w:rsidRPr="00E8345A">
        <w:rPr>
          <w:rFonts w:cs="Times New Roman"/>
        </w:rPr>
        <w:t xml:space="preserve">. </w:t>
      </w:r>
      <w:r w:rsidRPr="00242EFD">
        <w:rPr>
          <w:rFonts w:cs="Times New Roman"/>
        </w:rPr>
        <w:t>Принципы</w:t>
      </w:r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теории</w:t>
      </w:r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твердого</w:t>
      </w:r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тела</w:t>
      </w:r>
      <w:r w:rsidRPr="00E8345A">
        <w:rPr>
          <w:rFonts w:cs="Times New Roman"/>
        </w:rPr>
        <w:t xml:space="preserve">. </w:t>
      </w:r>
      <w:proofErr w:type="spellStart"/>
      <w:r w:rsidRPr="00242EFD">
        <w:rPr>
          <w:rFonts w:cs="Times New Roman"/>
        </w:rPr>
        <w:t>Физматлит</w:t>
      </w:r>
      <w:proofErr w:type="spellEnd"/>
      <w:r w:rsidRPr="00E8345A">
        <w:rPr>
          <w:rFonts w:cs="Times New Roman"/>
        </w:rPr>
        <w:t>, 1988.</w:t>
      </w:r>
    </w:p>
    <w:p w:rsidR="0091523D" w:rsidRPr="00242EFD" w:rsidRDefault="0091523D" w:rsidP="0091523D">
      <w:pPr>
        <w:pStyle w:val="ab"/>
        <w:numPr>
          <w:ilvl w:val="0"/>
          <w:numId w:val="1"/>
        </w:numPr>
        <w:rPr>
          <w:rFonts w:cs="Times New Roman"/>
        </w:rPr>
      </w:pPr>
      <w:r w:rsidRPr="00E8345A">
        <w:rPr>
          <w:rFonts w:cs="Times New Roman"/>
        </w:rPr>
        <w:t xml:space="preserve">3. </w:t>
      </w:r>
      <w:r w:rsidRPr="00242EFD">
        <w:rPr>
          <w:rFonts w:cs="Times New Roman"/>
        </w:rPr>
        <w:t>Л</w:t>
      </w:r>
      <w:r w:rsidRPr="00E8345A">
        <w:rPr>
          <w:rFonts w:cs="Times New Roman"/>
        </w:rPr>
        <w:t>.</w:t>
      </w:r>
      <w:r w:rsidRPr="00242EFD">
        <w:rPr>
          <w:rFonts w:cs="Times New Roman"/>
        </w:rPr>
        <w:t>Д</w:t>
      </w:r>
      <w:r w:rsidRPr="00E8345A">
        <w:rPr>
          <w:rFonts w:cs="Times New Roman"/>
        </w:rPr>
        <w:t>.</w:t>
      </w:r>
      <w:r w:rsidRPr="00242EFD">
        <w:rPr>
          <w:rFonts w:cs="Times New Roman"/>
        </w:rPr>
        <w:t>Ландау</w:t>
      </w:r>
      <w:r w:rsidRPr="00E8345A">
        <w:rPr>
          <w:rFonts w:cs="Times New Roman"/>
        </w:rPr>
        <w:t xml:space="preserve">, </w:t>
      </w:r>
      <w:r w:rsidRPr="00242EFD">
        <w:rPr>
          <w:rFonts w:cs="Times New Roman"/>
        </w:rPr>
        <w:t>Е</w:t>
      </w:r>
      <w:r w:rsidRPr="00E8345A">
        <w:rPr>
          <w:rFonts w:cs="Times New Roman"/>
        </w:rPr>
        <w:t>.</w:t>
      </w:r>
      <w:r w:rsidRPr="00242EFD">
        <w:rPr>
          <w:rFonts w:cs="Times New Roman"/>
        </w:rPr>
        <w:t>М</w:t>
      </w:r>
      <w:r w:rsidRPr="00E8345A">
        <w:rPr>
          <w:rFonts w:cs="Times New Roman"/>
        </w:rPr>
        <w:t>.</w:t>
      </w:r>
      <w:r w:rsidRPr="00242EFD">
        <w:rPr>
          <w:rFonts w:cs="Times New Roman"/>
        </w:rPr>
        <w:t>Лифшиц</w:t>
      </w:r>
      <w:r w:rsidRPr="00E8345A">
        <w:rPr>
          <w:rFonts w:cs="Times New Roman"/>
        </w:rPr>
        <w:t xml:space="preserve">. </w:t>
      </w:r>
      <w:r w:rsidRPr="00242EFD">
        <w:rPr>
          <w:rFonts w:cs="Times New Roman"/>
        </w:rPr>
        <w:t>Теоретическая</w:t>
      </w:r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физика</w:t>
      </w:r>
      <w:r w:rsidRPr="00E8345A">
        <w:rPr>
          <w:rFonts w:cs="Times New Roman"/>
        </w:rPr>
        <w:t xml:space="preserve">. </w:t>
      </w:r>
      <w:r w:rsidRPr="00242EFD">
        <w:rPr>
          <w:rFonts w:cs="Times New Roman"/>
        </w:rPr>
        <w:t>Квантовая</w:t>
      </w:r>
      <w:r w:rsidRPr="00E8345A">
        <w:rPr>
          <w:rFonts w:cs="Times New Roman"/>
        </w:rPr>
        <w:t xml:space="preserve"> </w:t>
      </w:r>
      <w:r w:rsidRPr="00242EFD">
        <w:rPr>
          <w:rFonts w:cs="Times New Roman"/>
        </w:rPr>
        <w:t>механика. т.3. М., Наука, 1989.</w:t>
      </w:r>
    </w:p>
    <w:p w:rsidR="00841271" w:rsidRDefault="00841271">
      <w:pPr>
        <w:pStyle w:val="2"/>
        <w:rPr>
          <w:i w:val="0"/>
          <w:iCs w:val="0"/>
        </w:rPr>
      </w:pPr>
      <w:r>
        <w:rPr>
          <w:i w:val="0"/>
          <w:iCs w:val="0"/>
        </w:rPr>
        <w:t>5.2. Дополнительный список</w:t>
      </w:r>
    </w:p>
    <w:p w:rsidR="0091523D" w:rsidRPr="00242EFD" w:rsidRDefault="0091523D" w:rsidP="0091523D">
      <w:pPr>
        <w:pStyle w:val="ab"/>
        <w:numPr>
          <w:ilvl w:val="0"/>
          <w:numId w:val="1"/>
        </w:numPr>
        <w:rPr>
          <w:rFonts w:cs="Times New Roman"/>
        </w:rPr>
      </w:pPr>
      <w:r w:rsidRPr="00242EFD">
        <w:rPr>
          <w:rFonts w:cs="Times New Roman"/>
        </w:rPr>
        <w:t xml:space="preserve">4. </w:t>
      </w:r>
      <w:proofErr w:type="spellStart"/>
      <w:r w:rsidRPr="00242EFD">
        <w:rPr>
          <w:rFonts w:cs="Times New Roman"/>
        </w:rPr>
        <w:t>Оура</w:t>
      </w:r>
      <w:proofErr w:type="spellEnd"/>
      <w:r w:rsidRPr="00242EFD">
        <w:rPr>
          <w:rFonts w:cs="Times New Roman"/>
        </w:rPr>
        <w:t xml:space="preserve"> К., Лифшиц В.Г., </w:t>
      </w:r>
      <w:proofErr w:type="spellStart"/>
      <w:r w:rsidRPr="00242EFD">
        <w:rPr>
          <w:rFonts w:cs="Times New Roman"/>
        </w:rPr>
        <w:t>Саранин</w:t>
      </w:r>
      <w:proofErr w:type="spellEnd"/>
      <w:r w:rsidRPr="00242EFD">
        <w:rPr>
          <w:rFonts w:cs="Times New Roman"/>
        </w:rPr>
        <w:t xml:space="preserve"> А.А., Зотов А.В., </w:t>
      </w:r>
      <w:proofErr w:type="spellStart"/>
      <w:r w:rsidRPr="00242EFD">
        <w:rPr>
          <w:rFonts w:cs="Times New Roman"/>
        </w:rPr>
        <w:t>Катаяма</w:t>
      </w:r>
      <w:proofErr w:type="spellEnd"/>
      <w:r w:rsidRPr="00242EFD">
        <w:rPr>
          <w:rFonts w:cs="Times New Roman"/>
        </w:rPr>
        <w:t xml:space="preserve"> М. Введение в физику поверхности. М.: Наука, 2006.</w:t>
      </w:r>
    </w:p>
    <w:p w:rsidR="0091523D" w:rsidRPr="00E8345A" w:rsidRDefault="0091523D" w:rsidP="0091523D">
      <w:pPr>
        <w:pStyle w:val="ab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szCs w:val="24"/>
        </w:rPr>
        <w:t xml:space="preserve">5. Р. </w:t>
      </w:r>
      <w:proofErr w:type="spellStart"/>
      <w:r>
        <w:rPr>
          <w:rFonts w:cs="Times New Roman"/>
          <w:szCs w:val="24"/>
        </w:rPr>
        <w:t>Бейдер</w:t>
      </w:r>
      <w:proofErr w:type="spellEnd"/>
      <w:r>
        <w:rPr>
          <w:rFonts w:cs="Times New Roman"/>
          <w:szCs w:val="24"/>
        </w:rPr>
        <w:t>. Атомы в молекулах. Квантовая теория. М.: Мир, 2001</w:t>
      </w:r>
    </w:p>
    <w:p w:rsidR="0091523D" w:rsidRPr="00242EFD" w:rsidRDefault="0091523D" w:rsidP="0091523D">
      <w:pPr>
        <w:pStyle w:val="ab"/>
        <w:numPr>
          <w:ilvl w:val="0"/>
          <w:numId w:val="1"/>
        </w:numPr>
        <w:rPr>
          <w:rFonts w:cs="Times New Roman"/>
          <w:lang w:val="en-US"/>
        </w:rPr>
      </w:pPr>
      <w:r w:rsidRPr="009345E5">
        <w:rPr>
          <w:rFonts w:cs="Times New Roman"/>
          <w:lang w:val="en-US"/>
        </w:rPr>
        <w:t xml:space="preserve">6. </w:t>
      </w:r>
      <w:r w:rsidRPr="00242EFD">
        <w:rPr>
          <w:rFonts w:cs="Times New Roman"/>
          <w:lang w:val="en-US"/>
        </w:rPr>
        <w:t>Axel</w:t>
      </w:r>
      <w:r w:rsidRPr="009345E5">
        <w:rPr>
          <w:rFonts w:cs="Times New Roman"/>
          <w:lang w:val="en-US"/>
        </w:rPr>
        <w:t xml:space="preserve"> </w:t>
      </w:r>
      <w:r w:rsidRPr="00242EFD">
        <w:rPr>
          <w:rFonts w:cs="Times New Roman"/>
          <w:lang w:val="en-US"/>
        </w:rPr>
        <w:t>Gross</w:t>
      </w:r>
      <w:r w:rsidRPr="009345E5">
        <w:rPr>
          <w:rFonts w:cs="Times New Roman"/>
          <w:lang w:val="en-US"/>
        </w:rPr>
        <w:t xml:space="preserve">. </w:t>
      </w:r>
      <w:r w:rsidRPr="00242EFD">
        <w:rPr>
          <w:rFonts w:cs="Times New Roman"/>
          <w:lang w:val="en-US"/>
        </w:rPr>
        <w:t>Theoretical Surface Science.</w:t>
      </w:r>
      <w:r w:rsidRPr="00242EFD">
        <w:rPr>
          <w:lang w:val="en-US"/>
        </w:rPr>
        <w:t xml:space="preserve"> </w:t>
      </w:r>
      <w:r w:rsidRPr="00242EFD">
        <w:rPr>
          <w:rFonts w:cs="Times New Roman"/>
          <w:lang w:val="en-US"/>
        </w:rPr>
        <w:t>Springer-</w:t>
      </w:r>
      <w:proofErr w:type="spellStart"/>
      <w:r w:rsidRPr="00242EFD">
        <w:rPr>
          <w:rFonts w:cs="Times New Roman"/>
          <w:lang w:val="en-US"/>
        </w:rPr>
        <w:t>Verlag</w:t>
      </w:r>
      <w:proofErr w:type="spellEnd"/>
      <w:r w:rsidRPr="00242EFD">
        <w:rPr>
          <w:rFonts w:cs="Times New Roman"/>
          <w:lang w:val="en-US"/>
        </w:rPr>
        <w:t>, 2009.</w:t>
      </w:r>
    </w:p>
    <w:p w:rsidR="000B5F61" w:rsidRPr="00B055D0" w:rsidRDefault="000B5F61" w:rsidP="0091523D">
      <w:pPr>
        <w:pStyle w:val="2"/>
        <w:widowControl/>
        <w:numPr>
          <w:ilvl w:val="1"/>
          <w:numId w:val="0"/>
        </w:numPr>
        <w:suppressAutoHyphens w:val="0"/>
        <w:spacing w:before="0" w:after="0"/>
        <w:ind w:left="576" w:hanging="576"/>
        <w:rPr>
          <w:rFonts w:ascii="Calibri" w:hAnsi="Calibri" w:cs="Times New Roman"/>
          <w:lang w:val="en-US"/>
        </w:rPr>
      </w:pPr>
    </w:p>
    <w:sectPr w:rsidR="000B5F61" w:rsidRPr="00B055D0">
      <w:head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C8" w:rsidRDefault="00A73CC8">
      <w:r>
        <w:separator/>
      </w:r>
    </w:p>
  </w:endnote>
  <w:endnote w:type="continuationSeparator" w:id="0">
    <w:p w:rsidR="00A73CC8" w:rsidRDefault="00A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C8" w:rsidRDefault="00A73CC8">
      <w:r>
        <w:separator/>
      </w:r>
    </w:p>
  </w:footnote>
  <w:footnote w:type="continuationSeparator" w:id="0">
    <w:p w:rsidR="00A73CC8" w:rsidRDefault="00A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71" w:rsidRDefault="00841271">
    <w:pPr>
      <w:pStyle w:val="a8"/>
    </w:pPr>
    <w:r>
      <w:t>Факультет физики НИУ ВШЭ</w:t>
    </w:r>
    <w:r>
      <w:tab/>
    </w:r>
    <w:r>
      <w:tab/>
      <w:t>202</w:t>
    </w:r>
    <w:r w:rsidR="001D784C">
      <w:t>2</w:t>
    </w:r>
    <w:r>
      <w:t>-202</w:t>
    </w:r>
    <w:r w:rsidR="001D784C">
      <w:t>3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E00BE3"/>
    <w:multiLevelType w:val="hybridMultilevel"/>
    <w:tmpl w:val="E83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1D"/>
    <w:rsid w:val="00026B99"/>
    <w:rsid w:val="000B2BA6"/>
    <w:rsid w:val="000B5F61"/>
    <w:rsid w:val="000C4F6D"/>
    <w:rsid w:val="000D52CF"/>
    <w:rsid w:val="00134655"/>
    <w:rsid w:val="001623E4"/>
    <w:rsid w:val="0018156E"/>
    <w:rsid w:val="001D540F"/>
    <w:rsid w:val="001D784C"/>
    <w:rsid w:val="0028579C"/>
    <w:rsid w:val="0029550D"/>
    <w:rsid w:val="002C1064"/>
    <w:rsid w:val="0030535B"/>
    <w:rsid w:val="00305DC0"/>
    <w:rsid w:val="00413364"/>
    <w:rsid w:val="00421629"/>
    <w:rsid w:val="00470548"/>
    <w:rsid w:val="004B321B"/>
    <w:rsid w:val="00540F02"/>
    <w:rsid w:val="005739DE"/>
    <w:rsid w:val="00590A9E"/>
    <w:rsid w:val="005968E7"/>
    <w:rsid w:val="005A0DBD"/>
    <w:rsid w:val="00606BDB"/>
    <w:rsid w:val="00637C42"/>
    <w:rsid w:val="00646D97"/>
    <w:rsid w:val="006C74C3"/>
    <w:rsid w:val="006D1A63"/>
    <w:rsid w:val="00723663"/>
    <w:rsid w:val="00735BD5"/>
    <w:rsid w:val="00765C1D"/>
    <w:rsid w:val="007769EF"/>
    <w:rsid w:val="007A02BA"/>
    <w:rsid w:val="007A3954"/>
    <w:rsid w:val="007B0DB1"/>
    <w:rsid w:val="007C4770"/>
    <w:rsid w:val="00804CD9"/>
    <w:rsid w:val="00841271"/>
    <w:rsid w:val="008907B1"/>
    <w:rsid w:val="0089399A"/>
    <w:rsid w:val="008A4EDA"/>
    <w:rsid w:val="0091523D"/>
    <w:rsid w:val="009307B9"/>
    <w:rsid w:val="009C077D"/>
    <w:rsid w:val="00A027BC"/>
    <w:rsid w:val="00A73A91"/>
    <w:rsid w:val="00A73CC8"/>
    <w:rsid w:val="00A9145D"/>
    <w:rsid w:val="00B055D0"/>
    <w:rsid w:val="00B53F25"/>
    <w:rsid w:val="00B65A3A"/>
    <w:rsid w:val="00BB706B"/>
    <w:rsid w:val="00BE3D07"/>
    <w:rsid w:val="00C3607A"/>
    <w:rsid w:val="00C53357"/>
    <w:rsid w:val="00C864C1"/>
    <w:rsid w:val="00CA4BEF"/>
    <w:rsid w:val="00CE4E1A"/>
    <w:rsid w:val="00D054C6"/>
    <w:rsid w:val="00D15BF4"/>
    <w:rsid w:val="00D15F4A"/>
    <w:rsid w:val="00D25479"/>
    <w:rsid w:val="00D42E36"/>
    <w:rsid w:val="00DA0D1D"/>
    <w:rsid w:val="00E93D93"/>
    <w:rsid w:val="00F04D1A"/>
    <w:rsid w:val="00F4000C"/>
    <w:rsid w:val="00F7440D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7">
    <w:name w:val="List"/>
    <w:basedOn w:val="a2"/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pPr>
      <w:suppressLineNumbers/>
    </w:pPr>
  </w:style>
  <w:style w:type="paragraph" w:styleId="a8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Текстовый блок"/>
    <w:rsid w:val="00C3607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b">
    <w:name w:val="List Paragraph"/>
    <w:basedOn w:val="a0"/>
    <w:uiPriority w:val="34"/>
    <w:qFormat/>
    <w:rsid w:val="00C3607A"/>
    <w:pPr>
      <w:ind w:left="708"/>
    </w:pPr>
    <w:rPr>
      <w:szCs w:val="21"/>
    </w:rPr>
  </w:style>
  <w:style w:type="paragraph" w:customStyle="1" w:styleId="13">
    <w:name w:val="Абзац списка1"/>
    <w:basedOn w:val="a0"/>
    <w:rsid w:val="00804CD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rsid w:val="00D25479"/>
    <w:pPr>
      <w:widowControl/>
      <w:numPr>
        <w:numId w:val="4"/>
      </w:numPr>
      <w:suppressAutoHyphens w:val="0"/>
    </w:pPr>
    <w:rPr>
      <w:rFonts w:eastAsia="Calibri" w:cs="Times New Roman"/>
      <w:kern w:val="0"/>
      <w:szCs w:val="22"/>
      <w:lang w:eastAsia="en-US" w:bidi="ar-SA"/>
    </w:rPr>
  </w:style>
  <w:style w:type="character" w:customStyle="1" w:styleId="10">
    <w:name w:val="Заголовок 1 Знак"/>
    <w:basedOn w:val="a3"/>
    <w:link w:val="1"/>
    <w:uiPriority w:val="9"/>
    <w:rsid w:val="00421629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7">
    <w:name w:val="List"/>
    <w:basedOn w:val="a2"/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pPr>
      <w:suppressLineNumbers/>
    </w:pPr>
  </w:style>
  <w:style w:type="paragraph" w:styleId="a8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Текстовый блок"/>
    <w:rsid w:val="00C3607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b">
    <w:name w:val="List Paragraph"/>
    <w:basedOn w:val="a0"/>
    <w:uiPriority w:val="34"/>
    <w:qFormat/>
    <w:rsid w:val="00C3607A"/>
    <w:pPr>
      <w:ind w:left="708"/>
    </w:pPr>
    <w:rPr>
      <w:szCs w:val="21"/>
    </w:rPr>
  </w:style>
  <w:style w:type="paragraph" w:customStyle="1" w:styleId="13">
    <w:name w:val="Абзац списка1"/>
    <w:basedOn w:val="a0"/>
    <w:rsid w:val="00804CD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rsid w:val="00D25479"/>
    <w:pPr>
      <w:widowControl/>
      <w:numPr>
        <w:numId w:val="4"/>
      </w:numPr>
      <w:suppressAutoHyphens w:val="0"/>
    </w:pPr>
    <w:rPr>
      <w:rFonts w:eastAsia="Calibri" w:cs="Times New Roman"/>
      <w:kern w:val="0"/>
      <w:szCs w:val="22"/>
      <w:lang w:eastAsia="en-US" w:bidi="ar-SA"/>
    </w:rPr>
  </w:style>
  <w:style w:type="character" w:customStyle="1" w:styleId="10">
    <w:name w:val="Заголовок 1 Знак"/>
    <w:basedOn w:val="a3"/>
    <w:link w:val="1"/>
    <w:uiPriority w:val="9"/>
    <w:rsid w:val="00421629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Елена Игоревна</dc:creator>
  <cp:lastModifiedBy>Пользователь Windows</cp:lastModifiedBy>
  <cp:revision>3</cp:revision>
  <cp:lastPrinted>1900-12-31T21:00:00Z</cp:lastPrinted>
  <dcterms:created xsi:type="dcterms:W3CDTF">2023-04-25T10:54:00Z</dcterms:created>
  <dcterms:modified xsi:type="dcterms:W3CDTF">2023-04-25T12:46:00Z</dcterms:modified>
</cp:coreProperties>
</file>