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78C3" w14:textId="196509E6" w:rsidR="007F6DA4" w:rsidRDefault="005B23B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П</w:t>
      </w:r>
      <w:r w:rsidR="00000000">
        <w:rPr>
          <w:rFonts w:ascii="Arial" w:eastAsia="Arial" w:hAnsi="Arial" w:cs="Arial"/>
          <w:color w:val="000000"/>
          <w:sz w:val="28"/>
          <w:szCs w:val="28"/>
        </w:rPr>
        <w:t>рограмм</w:t>
      </w:r>
      <w:r>
        <w:rPr>
          <w:rFonts w:ascii="Arial" w:eastAsia="Arial" w:hAnsi="Arial" w:cs="Arial"/>
          <w:color w:val="000000"/>
          <w:sz w:val="28"/>
          <w:szCs w:val="28"/>
        </w:rPr>
        <w:t>а</w:t>
      </w:r>
      <w:r w:rsidR="00000000">
        <w:rPr>
          <w:rFonts w:ascii="Arial" w:eastAsia="Arial" w:hAnsi="Arial" w:cs="Arial"/>
          <w:color w:val="000000"/>
          <w:sz w:val="28"/>
          <w:szCs w:val="28"/>
        </w:rPr>
        <w:t xml:space="preserve"> учебной дисциплины</w:t>
      </w:r>
    </w:p>
    <w:tbl>
      <w:tblPr>
        <w:tblStyle w:val="ad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55"/>
        <w:gridCol w:w="6690"/>
      </w:tblGrid>
      <w:tr w:rsidR="007F6DA4" w14:paraId="2EB93E7B" w14:textId="77777777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B398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Название дисциплины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B77E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Семинар по научной литературе</w:t>
            </w:r>
          </w:p>
        </w:tc>
      </w:tr>
      <w:tr w:rsidR="007F6DA4" w14:paraId="2C29D9F5" w14:textId="77777777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C921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Автор(ы) программы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5AA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i/>
                <w:color w:val="000000"/>
              </w:rPr>
              <w:t>Вергелес</w:t>
            </w:r>
            <w:proofErr w:type="spellEnd"/>
            <w:r>
              <w:rPr>
                <w:rFonts w:eastAsia="Times New Roman" w:cs="Times New Roman"/>
                <w:i/>
                <w:color w:val="000000"/>
              </w:rPr>
              <w:t xml:space="preserve"> Сергей Сергеевич</w:t>
            </w:r>
          </w:p>
        </w:tc>
      </w:tr>
      <w:tr w:rsidR="007F6DA4" w14:paraId="2F5CBDCC" w14:textId="77777777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659E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Курс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4187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4 курс</w:t>
            </w:r>
          </w:p>
        </w:tc>
      </w:tr>
      <w:tr w:rsidR="007F6DA4" w14:paraId="6FA11540" w14:textId="77777777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0837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Модули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D5F0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1,2 модули</w:t>
            </w:r>
          </w:p>
        </w:tc>
      </w:tr>
      <w:tr w:rsidR="007F6DA4" w14:paraId="10BB1F9E" w14:textId="77777777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39E1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Объём курса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2982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 xml:space="preserve">2 пары семинаров в неделю. </w:t>
            </w:r>
          </w:p>
        </w:tc>
      </w:tr>
      <w:tr w:rsidR="007F6DA4" w14:paraId="6C818D61" w14:textId="77777777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8BD7F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Элементы контроля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ADD1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 xml:space="preserve">-- еженедельные домашние работы, </w:t>
            </w:r>
          </w:p>
          <w:p w14:paraId="0AFB0E5C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-- контрольные работы</w:t>
            </w:r>
          </w:p>
          <w:p w14:paraId="5C629452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-- работа на семинарах</w:t>
            </w:r>
          </w:p>
          <w:p w14:paraId="4CE0F0C5" w14:textId="77777777" w:rsidR="007F6D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-- устный экзамен</w:t>
            </w:r>
          </w:p>
        </w:tc>
      </w:tr>
    </w:tbl>
    <w:p w14:paraId="4119BDF2" w14:textId="77777777" w:rsidR="007F6DA4" w:rsidRDefault="007F6DA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14:paraId="1398C28F" w14:textId="77777777" w:rsidR="007F6DA4" w:rsidRDefault="00000000">
      <w:pPr>
        <w:pStyle w:val="1"/>
        <w:rPr>
          <w:i/>
        </w:rPr>
      </w:pPr>
      <w:r>
        <w:t>1. Аннотация курса</w:t>
      </w:r>
    </w:p>
    <w:p w14:paraId="666CB306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Целями курса «Семинар по научной литературе» является развитие у студентов умения ориентироваться в научной литературе, что подразумевает квалифицированный анализ содержания на основе знаний, приобретённых в ходе изучения всех других дисциплин программы, а также способность внятно и аргументированно излагать суждения по научным вопросам. В рамках изучения дисциплины студентам предлагаются к разбору научные статьи, отобранные их научными руководителями и/или преподавателем данной дисциплины. В ходе подготовки доклада по выбранной статье студент консультируется с преподавателем. Процесс подготовки доклада стимулирует актуализацию приобретённых знаний в ходе изучения всех других дисциплин программы. Доклад заслушивают как преподаватель, так и все студенты. В результате у студента появляется навык публичной дискуссии и аргументированной защиты предлагаемых им тезисов. Таким образом, данная дисциплина является непосредственной подготовкой и/или частью выполнения проекта на базовой кафедре.</w:t>
      </w:r>
    </w:p>
    <w:p w14:paraId="731CED87" w14:textId="77777777" w:rsidR="007F6DA4" w:rsidRDefault="007F6DA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</w:p>
    <w:p w14:paraId="37D15A04" w14:textId="77777777" w:rsidR="007F6DA4" w:rsidRDefault="00000000">
      <w:pPr>
        <w:pStyle w:val="1"/>
        <w:rPr>
          <w:i/>
        </w:rPr>
      </w:pPr>
      <w:r>
        <w:t>2. Программа курса</w:t>
      </w:r>
    </w:p>
    <w:p w14:paraId="75771C99" w14:textId="77777777" w:rsidR="007F6DA4" w:rsidRDefault="007F6DA4">
      <w:pPr>
        <w:jc w:val="both"/>
      </w:pPr>
    </w:p>
    <w:p w14:paraId="75910EEB" w14:textId="77777777" w:rsidR="007F6DA4" w:rsidRDefault="00000000">
      <w:pPr>
        <w:jc w:val="both"/>
        <w:rPr>
          <w:i/>
        </w:rPr>
      </w:pPr>
      <w:r>
        <w:rPr>
          <w:i/>
        </w:rPr>
        <w:t>1. Ознакомление с актуальной научной периодикой.</w:t>
      </w:r>
    </w:p>
    <w:p w14:paraId="58F63898" w14:textId="77777777" w:rsidR="007F6DA4" w:rsidRDefault="007F6DA4">
      <w:pPr>
        <w:jc w:val="both"/>
      </w:pPr>
    </w:p>
    <w:p w14:paraId="78E5F65B" w14:textId="77777777" w:rsidR="007F6DA4" w:rsidRDefault="00000000">
      <w:pPr>
        <w:jc w:val="both"/>
      </w:pPr>
      <w:r>
        <w:t xml:space="preserve">Прочтение научной статьи из одного из ведущих международных физических журналов (Nature, Science, </w:t>
      </w:r>
      <w:proofErr w:type="spellStart"/>
      <w:r>
        <w:t>Physical</w:t>
      </w:r>
      <w:proofErr w:type="spellEnd"/>
      <w:r>
        <w:t xml:space="preserve"> Review </w:t>
      </w:r>
      <w:proofErr w:type="spellStart"/>
      <w:r>
        <w:t>Letters</w:t>
      </w:r>
      <w:proofErr w:type="spellEnd"/>
      <w:r>
        <w:t xml:space="preserve"> и </w:t>
      </w:r>
      <w:proofErr w:type="gramStart"/>
      <w:r>
        <w:t>т.п.</w:t>
      </w:r>
      <w:proofErr w:type="gramEnd"/>
      <w:r>
        <w:t xml:space="preserve">), разбор ее основных утверждений. В течении курса студент должен прочесть </w:t>
      </w:r>
      <w:proofErr w:type="gramStart"/>
      <w:r>
        <w:t>3-4</w:t>
      </w:r>
      <w:proofErr w:type="gramEnd"/>
      <w:r>
        <w:t xml:space="preserve"> научных статьи. Выбор научной статьи производит научный руководитель студента с условием соблюдения требований программы курса к статье. В этом случае предполагается, что прочтение и обсуждение статьи позволит студенту расширить свой кругозор по теме его научной работы. При отсутствии предложения научных статей для прочтения со стороны научного руководителя, выбор производит преподаватель курса. </w:t>
      </w:r>
    </w:p>
    <w:p w14:paraId="29290AC7" w14:textId="77777777" w:rsidR="007F6DA4" w:rsidRDefault="007F6DA4">
      <w:pPr>
        <w:jc w:val="both"/>
      </w:pPr>
    </w:p>
    <w:p w14:paraId="268F48BD" w14:textId="77777777" w:rsidR="007F6DA4" w:rsidRDefault="00000000">
      <w:pPr>
        <w:jc w:val="both"/>
      </w:pPr>
      <w:r>
        <w:t>Критерии выбора научной статьи:</w:t>
      </w:r>
    </w:p>
    <w:p w14:paraId="61E64955" w14:textId="77777777" w:rsidR="007F6DA4" w:rsidRDefault="00000000">
      <w:pPr>
        <w:jc w:val="both"/>
      </w:pPr>
      <w:r>
        <w:t xml:space="preserve">– статья должна быть опубликована в журнале из квартиля Q1 по Web </w:t>
      </w:r>
      <w:proofErr w:type="spellStart"/>
      <w:r>
        <w:t>of</w:t>
      </w:r>
      <w:proofErr w:type="spellEnd"/>
      <w:r>
        <w:t xml:space="preserve"> Science;</w:t>
      </w:r>
    </w:p>
    <w:p w14:paraId="5A983771" w14:textId="77777777" w:rsidR="007F6DA4" w:rsidRDefault="00000000">
      <w:pPr>
        <w:jc w:val="both"/>
      </w:pPr>
      <w:r>
        <w:t>– содержание статьи должно включать полученные её авторами новые экспериментальные данные;</w:t>
      </w:r>
    </w:p>
    <w:p w14:paraId="1C93C3AB" w14:textId="77777777" w:rsidR="007F6DA4" w:rsidRDefault="00000000">
      <w:pPr>
        <w:jc w:val="both"/>
      </w:pPr>
      <w:r>
        <w:t xml:space="preserve">– объём предоставленных экспериментальных данных в статье должен быть достаточно </w:t>
      </w:r>
      <w:r>
        <w:lastRenderedPageBreak/>
        <w:t>обширным для того, чтобы он был подходящим для его связного изложения студентом на докладе</w:t>
      </w:r>
    </w:p>
    <w:p w14:paraId="6BC633E3" w14:textId="77777777" w:rsidR="007F6DA4" w:rsidRDefault="007F6DA4">
      <w:pPr>
        <w:jc w:val="both"/>
      </w:pPr>
    </w:p>
    <w:p w14:paraId="2DC17138" w14:textId="77777777" w:rsidR="007F6DA4" w:rsidRDefault="00000000">
      <w:pPr>
        <w:jc w:val="both"/>
        <w:rPr>
          <w:i/>
        </w:rPr>
      </w:pPr>
      <w:r>
        <w:rPr>
          <w:i/>
        </w:rPr>
        <w:t>2. Подготовка и представление доклада.</w:t>
      </w:r>
    </w:p>
    <w:p w14:paraId="71213E98" w14:textId="77777777" w:rsidR="007F6DA4" w:rsidRDefault="007F6DA4">
      <w:pPr>
        <w:jc w:val="both"/>
      </w:pPr>
    </w:p>
    <w:p w14:paraId="236B317A" w14:textId="77777777" w:rsidR="007F6DA4" w:rsidRDefault="00000000">
      <w:pPr>
        <w:jc w:val="both"/>
      </w:pPr>
      <w:r>
        <w:t>Подготовка и выступление с докладом по каждой из статей на семинаре, в присутствии всех других студентов группы и ведущего семинар преподавателя, ответы на вопросы слушателей по содержанию обсуждаемой научной публикации.</w:t>
      </w:r>
    </w:p>
    <w:p w14:paraId="6255CA4B" w14:textId="77777777" w:rsidR="007F6DA4" w:rsidRDefault="007F6DA4">
      <w:pPr>
        <w:jc w:val="both"/>
      </w:pPr>
    </w:p>
    <w:p w14:paraId="103E8933" w14:textId="77777777" w:rsidR="007F6DA4" w:rsidRDefault="00000000">
      <w:pPr>
        <w:jc w:val="both"/>
        <w:rPr>
          <w:i/>
        </w:rPr>
      </w:pPr>
      <w:r>
        <w:rPr>
          <w:i/>
        </w:rPr>
        <w:t>3. Поиск, отбор и изучение сопутствующей научной литературы.</w:t>
      </w:r>
    </w:p>
    <w:p w14:paraId="4A2216DC" w14:textId="77777777" w:rsidR="007F6DA4" w:rsidRDefault="007F6DA4">
      <w:pPr>
        <w:jc w:val="both"/>
      </w:pPr>
    </w:p>
    <w:p w14:paraId="18D3CBA4" w14:textId="77777777" w:rsidR="007F6DA4" w:rsidRDefault="00000000">
      <w:pPr>
        <w:jc w:val="both"/>
      </w:pPr>
      <w:r>
        <w:t>Изучение в меру необходимости сопутствующих научных работ (на которые даются ссылки в изучаемой статье). В рамках подготовки предусмотрены консультации с преподавателем курса и научным руководителем.</w:t>
      </w:r>
    </w:p>
    <w:p w14:paraId="103824A1" w14:textId="77777777" w:rsidR="007F6DA4" w:rsidRDefault="007F6DA4">
      <w:pPr>
        <w:jc w:val="both"/>
      </w:pPr>
    </w:p>
    <w:p w14:paraId="54E1E3FE" w14:textId="77777777" w:rsidR="007F6DA4" w:rsidRDefault="00000000">
      <w:pPr>
        <w:jc w:val="both"/>
        <w:rPr>
          <w:i/>
        </w:rPr>
      </w:pPr>
      <w:r>
        <w:rPr>
          <w:i/>
        </w:rPr>
        <w:t>4. Сопоставление содержания научной работы с известными результатами.</w:t>
      </w:r>
    </w:p>
    <w:p w14:paraId="78F46741" w14:textId="77777777" w:rsidR="007F6DA4" w:rsidRDefault="007F6DA4">
      <w:pPr>
        <w:jc w:val="both"/>
      </w:pPr>
    </w:p>
    <w:p w14:paraId="532A1C9A" w14:textId="77777777" w:rsidR="007F6DA4" w:rsidRDefault="00000000">
      <w:pPr>
        <w:jc w:val="both"/>
      </w:pPr>
      <w:r>
        <w:t>Составление собственного аргументированного представления студентами о степени доказанности сделанных в изучаемой статье утверждений. Сопоставление согласованности этих утверждений с уже известными в науке. Для статей экспериментального содержания – выяснение, имеется ли в литературе теоретические результаты, позволяющие объяснить представленные экспериментальные данные.</w:t>
      </w:r>
    </w:p>
    <w:p w14:paraId="119820AE" w14:textId="77777777" w:rsidR="007F6DA4" w:rsidRDefault="007F6DA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14:paraId="142A79CC" w14:textId="77777777" w:rsidR="007F6DA4" w:rsidRDefault="00000000">
      <w:pPr>
        <w:pStyle w:val="1"/>
        <w:rPr>
          <w:i/>
          <w:u w:val="single"/>
        </w:rPr>
      </w:pPr>
      <w:r>
        <w:t>3. Элементы контроля и правила оценивания</w:t>
      </w:r>
    </w:p>
    <w:p w14:paraId="3C8F3EA2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  <w:u w:val="single"/>
        </w:rPr>
        <w:t>Необходимо</w:t>
      </w:r>
      <w:r>
        <w:rPr>
          <w:rFonts w:eastAsia="Times New Roman" w:cs="Times New Roman"/>
          <w:i/>
          <w:color w:val="000000"/>
        </w:rPr>
        <w:t>:</w:t>
      </w:r>
    </w:p>
    <w:p w14:paraId="5E62972E" w14:textId="77777777" w:rsidR="007F6D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Перечислить используемые элементы контроля, дать их краткое описание. Например: еженедельные домашние работы, </w:t>
      </w:r>
      <w:proofErr w:type="gramStart"/>
      <w:r>
        <w:rPr>
          <w:rFonts w:eastAsia="Times New Roman" w:cs="Times New Roman"/>
          <w:i/>
          <w:color w:val="000000"/>
        </w:rPr>
        <w:t>3-5</w:t>
      </w:r>
      <w:proofErr w:type="gramEnd"/>
      <w:r>
        <w:rPr>
          <w:rFonts w:eastAsia="Times New Roman" w:cs="Times New Roman"/>
          <w:i/>
          <w:color w:val="000000"/>
        </w:rPr>
        <w:t xml:space="preserve"> задач в каждой; контрольная работа в формате решения задач; устный коллоквиум в формате ответа по билетам; устный коллоквиум в формате представления вопроса по выбору; письменное тестирование; онлайн-тестирование; устный экзамен в формате ответа по билетам и т.д.</w:t>
      </w:r>
    </w:p>
    <w:p w14:paraId="074EA0BF" w14:textId="77777777" w:rsidR="007F6D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Сформулировать правила выставления оценки. Это может быть арифметическая формула или какое-то более сложное правило (например, для двух вкладов в оценку можно нарисовать таблицу 10 на 10 в клетках которой указать итоговую оценку). Некоторые элементы контроля могут быть объявлены блокирующими — при неудовлетворительной оценке по ним итоговая оценка неудовлетворительна до пересдачи блокирующего элемента. Элементы контроля с весом 30% и более, а также элементы контроля с блокирующим статусом обязательно предусматривают процедуру пересдачи. Также отмечается наличие дедлайнов, после которых оценка не ставится или ставится со штрафом (например, для домашних работ) и наличие принципиально не пересдаваемых элементов контроля (например, доклады перед аудиторией, коллоквиумы и </w:t>
      </w:r>
      <w:proofErr w:type="gramStart"/>
      <w:r>
        <w:rPr>
          <w:rFonts w:eastAsia="Times New Roman" w:cs="Times New Roman"/>
          <w:i/>
          <w:color w:val="000000"/>
        </w:rPr>
        <w:t>т.п.</w:t>
      </w:r>
      <w:proofErr w:type="gramEnd"/>
      <w:r>
        <w:rPr>
          <w:rFonts w:eastAsia="Times New Roman" w:cs="Times New Roman"/>
          <w:i/>
          <w:color w:val="000000"/>
        </w:rPr>
        <w:t>).</w:t>
      </w:r>
    </w:p>
    <w:p w14:paraId="6E797B7A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eastAsia="Times New Roman" w:cs="Times New Roman"/>
          <w:color w:val="000000"/>
        </w:rPr>
        <w:t xml:space="preserve">Оценки по всем формам контроля выставляются по </w:t>
      </w:r>
      <w:proofErr w:type="gramStart"/>
      <w:r>
        <w:rPr>
          <w:rFonts w:eastAsia="Times New Roman" w:cs="Times New Roman"/>
          <w:color w:val="000000"/>
        </w:rPr>
        <w:t>10-ти балльной</w:t>
      </w:r>
      <w:proofErr w:type="gramEnd"/>
      <w:r>
        <w:rPr>
          <w:rFonts w:eastAsia="Times New Roman" w:cs="Times New Roman"/>
          <w:color w:val="000000"/>
        </w:rPr>
        <w:t xml:space="preserve"> шкале.</w:t>
      </w:r>
    </w:p>
    <w:p w14:paraId="4582EB16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Текущий контроль</w:t>
      </w:r>
    </w:p>
    <w:p w14:paraId="4A8176E5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– Доклады на семинарах по научным статьям. Оценивается соответствие содержания доклада материалу статьи, ясность и структурированность предоставления материала, </w:t>
      </w:r>
      <w:r>
        <w:rPr>
          <w:rFonts w:eastAsia="Times New Roman" w:cs="Times New Roman"/>
          <w:color w:val="000000"/>
        </w:rPr>
        <w:lastRenderedPageBreak/>
        <w:t>аргументированность оценок физических явлений, излагаемый в научной статье.</w:t>
      </w:r>
    </w:p>
    <w:p w14:paraId="63BB091A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– Работа на семинаре. Оценивается качество задаваемых вопросов и комментариях к заслушиваемым докладам. </w:t>
      </w:r>
    </w:p>
    <w:p w14:paraId="19592974" w14:textId="77777777" w:rsidR="007F6DA4" w:rsidRDefault="007F6DA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14:paraId="0C97F60D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Итоговый контроль</w:t>
      </w:r>
    </w:p>
    <w:p w14:paraId="3CC6F8F6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Экзамен в конце 3-го модуля. Проводится в устной форме. Билет содержит 1 вопрос.</w:t>
      </w:r>
    </w:p>
    <w:p w14:paraId="3849BD99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color w:val="000000"/>
        </w:rPr>
        <w:t>Накопленная оценка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накопленная</w:t>
      </w:r>
      <w:proofErr w:type="spellEnd"/>
      <w:r>
        <w:rPr>
          <w:rFonts w:eastAsia="Times New Roman" w:cs="Times New Roman"/>
          <w:color w:val="000000"/>
        </w:rPr>
        <w:t xml:space="preserve"> за семестр учитывает выполнение домашних заданий (</w:t>
      </w: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дз</w:t>
      </w:r>
      <w:proofErr w:type="spellEnd"/>
      <w:r>
        <w:rPr>
          <w:rFonts w:eastAsia="Times New Roman" w:cs="Times New Roman"/>
          <w:color w:val="000000"/>
        </w:rPr>
        <w:t>), суммарную оценку за контрольную работу (</w:t>
      </w: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контрольная</w:t>
      </w:r>
      <w:proofErr w:type="spellEnd"/>
      <w:r>
        <w:rPr>
          <w:rFonts w:eastAsia="Times New Roman" w:cs="Times New Roman"/>
          <w:color w:val="000000"/>
        </w:rPr>
        <w:t xml:space="preserve">) и суммарную оценку за работу на семинарах </w:t>
      </w:r>
      <w:proofErr w:type="spellStart"/>
      <w:r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  <w:vertAlign w:val="subscript"/>
        </w:rPr>
        <w:t>семинар</w:t>
      </w:r>
      <w:proofErr w:type="spellEnd"/>
      <w:r>
        <w:rPr>
          <w:rFonts w:eastAsia="Times New Roman" w:cs="Times New Roman"/>
          <w:color w:val="000000"/>
        </w:rPr>
        <w:t>:</w:t>
      </w:r>
    </w:p>
    <w:p w14:paraId="7FFB7450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накопленная</w:t>
      </w:r>
      <w:proofErr w:type="spellEnd"/>
      <w:r>
        <w:rPr>
          <w:rFonts w:eastAsia="Times New Roman" w:cs="Times New Roman"/>
          <w:color w:val="000000"/>
        </w:rPr>
        <w:t xml:space="preserve"> = 0.8 * </w:t>
      </w:r>
      <w:proofErr w:type="spellStart"/>
      <w:proofErr w:type="gram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доклады</w:t>
      </w:r>
      <w:proofErr w:type="spellEnd"/>
      <w:r>
        <w:rPr>
          <w:rFonts w:eastAsia="Times New Roman" w:cs="Times New Roman"/>
          <w:color w:val="000000"/>
          <w:vertAlign w:val="subscript"/>
        </w:rPr>
        <w:t xml:space="preserve">  </w:t>
      </w:r>
      <w:r>
        <w:rPr>
          <w:rFonts w:eastAsia="Times New Roman" w:cs="Times New Roman"/>
          <w:color w:val="000000"/>
        </w:rPr>
        <w:t>+</w:t>
      </w:r>
      <w:proofErr w:type="gramEnd"/>
      <w:r>
        <w:rPr>
          <w:rFonts w:eastAsia="Times New Roman" w:cs="Times New Roman"/>
          <w:color w:val="000000"/>
        </w:rPr>
        <w:t xml:space="preserve"> 0.2 * </w:t>
      </w: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работа</w:t>
      </w:r>
      <w:proofErr w:type="spellEnd"/>
      <w:r>
        <w:rPr>
          <w:rFonts w:eastAsia="Times New Roman" w:cs="Times New Roman"/>
          <w:color w:val="000000"/>
          <w:vertAlign w:val="subscript"/>
        </w:rPr>
        <w:t xml:space="preserve"> на семинаре</w:t>
      </w:r>
    </w:p>
    <w:p w14:paraId="6CAA2A2E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color w:val="000000"/>
        </w:rPr>
        <w:t>Итоговая оценка</w:t>
      </w:r>
      <w:r>
        <w:rPr>
          <w:rFonts w:eastAsia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итоговая</w:t>
      </w:r>
      <w:proofErr w:type="spellEnd"/>
      <w:r>
        <w:rPr>
          <w:rFonts w:eastAsia="Times New Roman" w:cs="Times New Roman"/>
          <w:color w:val="000000"/>
        </w:rPr>
        <w:t xml:space="preserve">  полностью</w:t>
      </w:r>
      <w:proofErr w:type="gramEnd"/>
      <w:r>
        <w:rPr>
          <w:rFonts w:eastAsia="Times New Roman" w:cs="Times New Roman"/>
          <w:color w:val="000000"/>
        </w:rPr>
        <w:t xml:space="preserve"> определяется накопленной оценкой,  </w:t>
      </w:r>
    </w:p>
    <w:p w14:paraId="57211022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итоговая</w:t>
      </w:r>
      <w:proofErr w:type="spellEnd"/>
      <w:r>
        <w:rPr>
          <w:rFonts w:eastAsia="Times New Roman" w:cs="Times New Roman"/>
          <w:color w:val="000000"/>
        </w:rPr>
        <w:t xml:space="preserve"> = </w:t>
      </w:r>
      <w:proofErr w:type="spell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vertAlign w:val="subscript"/>
        </w:rPr>
        <w:t>накопленная</w:t>
      </w:r>
      <w:proofErr w:type="spellEnd"/>
      <w:r>
        <w:rPr>
          <w:rFonts w:eastAsia="Times New Roman" w:cs="Times New Roman"/>
          <w:color w:val="000000"/>
        </w:rPr>
        <w:t xml:space="preserve">, </w:t>
      </w:r>
    </w:p>
    <w:p w14:paraId="2A74D812" w14:textId="77777777" w:rsidR="007F6DA4" w:rsidRDefault="007F6DA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14:paraId="5F91FDB5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Характеристики оценивания качества научного доклада:</w:t>
      </w:r>
    </w:p>
    <w:p w14:paraId="7EBEFA6B" w14:textId="77777777" w:rsidR="007F6DA4" w:rsidRDefault="00000000">
      <w:pPr>
        <w:numPr>
          <w:ilvl w:val="0"/>
          <w:numId w:val="3"/>
        </w:numPr>
        <w:shd w:val="clear" w:color="auto" w:fill="FFFFFF"/>
        <w:spacing w:before="57" w:after="57"/>
        <w:ind w:left="567" w:hanging="567"/>
        <w:jc w:val="both"/>
        <w:rPr>
          <w:color w:val="000000"/>
        </w:rPr>
      </w:pPr>
      <w:r>
        <w:rPr>
          <w:color w:val="000000"/>
        </w:rPr>
        <w:t>Продемонстрированное всестороннее, систематизированное, глубокое знание студентом материала научной статьи.</w:t>
      </w:r>
    </w:p>
    <w:p w14:paraId="7F99C9C3" w14:textId="77777777" w:rsidR="007F6DA4" w:rsidRDefault="00000000">
      <w:pPr>
        <w:numPr>
          <w:ilvl w:val="0"/>
          <w:numId w:val="3"/>
        </w:numPr>
        <w:shd w:val="clear" w:color="auto" w:fill="FFFFFF"/>
        <w:spacing w:before="57" w:after="57"/>
        <w:ind w:left="567" w:hanging="567"/>
        <w:jc w:val="both"/>
        <w:rPr>
          <w:color w:val="000000"/>
        </w:rPr>
      </w:pPr>
      <w:r>
        <w:rPr>
          <w:color w:val="000000"/>
        </w:rPr>
        <w:t>Продемонстрированное всестороннее, систематизированное, глубокое понимание студентом физической трактовки излагаемых в научной статье экспериментальных данных.</w:t>
      </w:r>
    </w:p>
    <w:p w14:paraId="49DE3773" w14:textId="77777777" w:rsidR="007F6DA4" w:rsidRDefault="00000000">
      <w:pPr>
        <w:numPr>
          <w:ilvl w:val="0"/>
          <w:numId w:val="3"/>
        </w:numPr>
        <w:shd w:val="clear" w:color="auto" w:fill="FFFFFF"/>
        <w:spacing w:before="57" w:after="57"/>
        <w:ind w:left="567" w:hanging="567"/>
        <w:jc w:val="both"/>
        <w:rPr>
          <w:color w:val="000000"/>
        </w:rPr>
      </w:pPr>
      <w:r>
        <w:rPr>
          <w:color w:val="000000"/>
        </w:rPr>
        <w:t>Продемонстрированная способность обоснования выбора физической трактовки наблюдённых физических явлений. Критическое изложение предложенного в самой научной статье физического объяснения наблюдённых физических явлений</w:t>
      </w:r>
    </w:p>
    <w:p w14:paraId="6D02091F" w14:textId="77777777" w:rsidR="007F6DA4" w:rsidRDefault="00000000">
      <w:pPr>
        <w:numPr>
          <w:ilvl w:val="0"/>
          <w:numId w:val="3"/>
        </w:numPr>
        <w:shd w:val="clear" w:color="auto" w:fill="FFFFFF"/>
        <w:spacing w:before="57" w:after="57"/>
        <w:ind w:left="567" w:hanging="567"/>
        <w:jc w:val="both"/>
        <w:rPr>
          <w:color w:val="000000"/>
        </w:rPr>
      </w:pPr>
      <w:r>
        <w:rPr>
          <w:color w:val="000000"/>
        </w:rPr>
        <w:t>Продемонстрированная способность аргументированного ответа на дополнительные вопросы по материалу научной статьи со стороны преподавателя и студентов.</w:t>
      </w:r>
    </w:p>
    <w:p w14:paraId="0224DC02" w14:textId="77777777" w:rsidR="007F6DA4" w:rsidRDefault="007F6DA4">
      <w:pPr>
        <w:shd w:val="clear" w:color="auto" w:fill="FFFFFF"/>
        <w:spacing w:before="57" w:after="57"/>
        <w:jc w:val="both"/>
        <w:rPr>
          <w:i/>
          <w:color w:val="000000"/>
        </w:rPr>
      </w:pPr>
    </w:p>
    <w:p w14:paraId="5B18E203" w14:textId="77777777" w:rsidR="007F6DA4" w:rsidRDefault="00000000">
      <w:pPr>
        <w:shd w:val="clear" w:color="auto" w:fill="FFFFFF"/>
        <w:spacing w:before="57" w:after="57"/>
        <w:jc w:val="both"/>
        <w:rPr>
          <w:i/>
          <w:color w:val="000000"/>
        </w:rPr>
      </w:pPr>
      <w:r>
        <w:rPr>
          <w:i/>
          <w:color w:val="000000"/>
        </w:rPr>
        <w:t>Характеристики оценивания качества работы на научном семинаре:</w:t>
      </w:r>
    </w:p>
    <w:p w14:paraId="64A36A27" w14:textId="77777777" w:rsidR="007F6DA4" w:rsidRDefault="00000000">
      <w:pPr>
        <w:numPr>
          <w:ilvl w:val="1"/>
          <w:numId w:val="2"/>
        </w:numPr>
        <w:shd w:val="clear" w:color="auto" w:fill="FFFFFF"/>
        <w:spacing w:before="57" w:after="57"/>
        <w:ind w:left="567" w:hanging="567"/>
        <w:jc w:val="both"/>
        <w:rPr>
          <w:color w:val="000000"/>
        </w:rPr>
      </w:pPr>
      <w:r>
        <w:rPr>
          <w:color w:val="000000"/>
        </w:rPr>
        <w:t>Продемонстрированная способность ставить и формулировать простые и актуальные с точки зрения предмета доклада физические вопросы.</w:t>
      </w:r>
    </w:p>
    <w:p w14:paraId="6C2C3B93" w14:textId="77777777" w:rsidR="007F6DA4" w:rsidRDefault="00000000">
      <w:pPr>
        <w:numPr>
          <w:ilvl w:val="1"/>
          <w:numId w:val="2"/>
        </w:numPr>
        <w:shd w:val="clear" w:color="auto" w:fill="FFFFFF"/>
        <w:spacing w:before="57" w:after="57"/>
        <w:ind w:left="567" w:hanging="567"/>
        <w:jc w:val="both"/>
        <w:rPr>
          <w:color w:val="000000"/>
        </w:rPr>
      </w:pPr>
      <w:r>
        <w:rPr>
          <w:color w:val="000000"/>
        </w:rPr>
        <w:t>Продемонстрированная способность комментировать доклад, внося недостающую ясность в изложение докладчика.</w:t>
      </w:r>
    </w:p>
    <w:p w14:paraId="77F65555" w14:textId="77777777" w:rsidR="007F6DA4" w:rsidRDefault="007F6DA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</w:p>
    <w:p w14:paraId="4034A37A" w14:textId="77777777" w:rsidR="007F6DA4" w:rsidRDefault="00000000">
      <w:pPr>
        <w:pStyle w:val="2"/>
      </w:pPr>
      <w:r>
        <w:rPr>
          <w:i w:val="0"/>
        </w:rPr>
        <w:t>4. Примеры заданий элементов контроля</w:t>
      </w:r>
    </w:p>
    <w:p w14:paraId="3E705411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 xml:space="preserve">Для каждого элемента контроля из списка выше привести пример (можно реально использовавшийся, можно аналогичный) задания (задача домашней работы, пример экзаменационного билета, пример задачи контрольной работы, пример задания для практикума и </w:t>
      </w:r>
      <w:proofErr w:type="gramStart"/>
      <w:r>
        <w:rPr>
          <w:rFonts w:eastAsia="Times New Roman" w:cs="Times New Roman"/>
          <w:i/>
          <w:color w:val="000000"/>
        </w:rPr>
        <w:t>т.п.</w:t>
      </w:r>
      <w:proofErr w:type="gramEnd"/>
      <w:r>
        <w:rPr>
          <w:rFonts w:eastAsia="Times New Roman" w:cs="Times New Roman"/>
          <w:i/>
          <w:color w:val="000000"/>
        </w:rPr>
        <w:t>)</w:t>
      </w:r>
    </w:p>
    <w:p w14:paraId="7655D45C" w14:textId="77777777" w:rsidR="007F6DA4" w:rsidRDefault="007F6DA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</w:p>
    <w:p w14:paraId="55C0B280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</w:t>
      </w:r>
    </w:p>
    <w:p w14:paraId="5C8CB3B0" w14:textId="77777777" w:rsidR="007F6DA4" w:rsidRDefault="007F6DA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i/>
          <w:color w:val="000000"/>
        </w:rPr>
      </w:pPr>
    </w:p>
    <w:p w14:paraId="1CD642F4" w14:textId="77777777" w:rsidR="007F6DA4" w:rsidRDefault="00000000">
      <w:pPr>
        <w:pStyle w:val="1"/>
      </w:pPr>
      <w:r>
        <w:lastRenderedPageBreak/>
        <w:t>5. Рекомендованная литература и ссылки по теме</w:t>
      </w:r>
    </w:p>
    <w:p w14:paraId="62D34036" w14:textId="77777777" w:rsidR="007F6DA4" w:rsidRDefault="00000000">
      <w:pPr>
        <w:pStyle w:val="2"/>
      </w:pPr>
      <w:r>
        <w:rPr>
          <w:i w:val="0"/>
        </w:rPr>
        <w:t>5.1. Основной список</w:t>
      </w:r>
    </w:p>
    <w:p w14:paraId="5D5352F3" w14:textId="77777777" w:rsidR="007F6DA4" w:rsidRDefault="00000000">
      <w:pPr>
        <w:jc w:val="both"/>
      </w:pPr>
      <w:r>
        <w:t>Основная литература:</w:t>
      </w:r>
    </w:p>
    <w:p w14:paraId="60A20D5E" w14:textId="77777777" w:rsidR="007F6DA4" w:rsidRDefault="00000000">
      <w:pPr>
        <w:jc w:val="both"/>
      </w:pPr>
      <w:r>
        <w:t>1.</w:t>
      </w:r>
      <w:r>
        <w:tab/>
        <w:t>Nature</w:t>
      </w:r>
    </w:p>
    <w:p w14:paraId="43E7A7DD" w14:textId="77777777" w:rsidR="007F6DA4" w:rsidRDefault="00000000">
      <w:pPr>
        <w:jc w:val="both"/>
      </w:pPr>
      <w:r>
        <w:t>2.</w:t>
      </w:r>
      <w:r>
        <w:tab/>
        <w:t>Science</w:t>
      </w:r>
    </w:p>
    <w:p w14:paraId="291FA586" w14:textId="77777777" w:rsidR="007F6DA4" w:rsidRDefault="00000000">
      <w:pPr>
        <w:jc w:val="both"/>
      </w:pPr>
      <w:r>
        <w:t>3.</w:t>
      </w:r>
      <w:r>
        <w:tab/>
      </w:r>
      <w:proofErr w:type="spellStart"/>
      <w:r>
        <w:t>Physical</w:t>
      </w:r>
      <w:proofErr w:type="spellEnd"/>
      <w:r>
        <w:t xml:space="preserve"> Review </w:t>
      </w:r>
      <w:proofErr w:type="spellStart"/>
      <w:r>
        <w:t>Letters</w:t>
      </w:r>
      <w:proofErr w:type="spellEnd"/>
    </w:p>
    <w:p w14:paraId="3E1DD029" w14:textId="77777777" w:rsidR="007F6DA4" w:rsidRDefault="007F6DA4">
      <w:pPr>
        <w:jc w:val="both"/>
      </w:pPr>
    </w:p>
    <w:p w14:paraId="18C77D81" w14:textId="77777777" w:rsidR="007F6DA4" w:rsidRDefault="00000000">
      <w:pPr>
        <w:pStyle w:val="2"/>
        <w:rPr>
          <w:i w:val="0"/>
        </w:rPr>
      </w:pPr>
      <w:r>
        <w:rPr>
          <w:i w:val="0"/>
        </w:rPr>
        <w:t>5.2. Дополнительный список</w:t>
      </w:r>
    </w:p>
    <w:p w14:paraId="382671B7" w14:textId="77777777" w:rsidR="007F6DA4" w:rsidRDefault="00000000">
      <w:pPr>
        <w:jc w:val="both"/>
      </w:pPr>
      <w:r>
        <w:t>1.</w:t>
      </w:r>
      <w:r>
        <w:tab/>
      </w:r>
      <w:proofErr w:type="spellStart"/>
      <w:r>
        <w:t>Physical</w:t>
      </w:r>
      <w:proofErr w:type="spellEnd"/>
      <w:r>
        <w:t xml:space="preserve"> Review B</w:t>
      </w:r>
    </w:p>
    <w:p w14:paraId="35E547A2" w14:textId="77777777" w:rsidR="007F6DA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</w:t>
      </w:r>
      <w:r>
        <w:rPr>
          <w:rFonts w:eastAsia="Times New Roman" w:cs="Times New Roman"/>
          <w:color w:val="000000"/>
        </w:rPr>
        <w:tab/>
      </w:r>
      <w:proofErr w:type="spellStart"/>
      <w:r>
        <w:rPr>
          <w:rFonts w:eastAsia="Times New Roman" w:cs="Times New Roman"/>
          <w:color w:val="000000"/>
        </w:rPr>
        <w:t>Physics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of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Fluids</w:t>
      </w:r>
      <w:proofErr w:type="spellEnd"/>
    </w:p>
    <w:sectPr w:rsidR="007F6DA4">
      <w:headerReference w:type="default" r:id="rId8"/>
      <w:pgSz w:w="11906" w:h="16838"/>
      <w:pgMar w:top="1693" w:right="1134" w:bottom="1134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0E6B" w14:textId="77777777" w:rsidR="000A5292" w:rsidRDefault="000A5292">
      <w:r>
        <w:separator/>
      </w:r>
    </w:p>
  </w:endnote>
  <w:endnote w:type="continuationSeparator" w:id="0">
    <w:p w14:paraId="29C03D2F" w14:textId="77777777" w:rsidR="000A5292" w:rsidRDefault="000A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E5F5" w14:textId="77777777" w:rsidR="000A5292" w:rsidRDefault="000A5292">
      <w:r>
        <w:separator/>
      </w:r>
    </w:p>
  </w:footnote>
  <w:footnote w:type="continuationSeparator" w:id="0">
    <w:p w14:paraId="19A0102D" w14:textId="77777777" w:rsidR="000A5292" w:rsidRDefault="000A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E5C4" w14:textId="77777777" w:rsidR="007F6D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t>Факультет физики НИУ ВШЭ</w:t>
    </w:r>
    <w:r>
      <w:rPr>
        <w:rFonts w:eastAsia="Times New Roman" w:cs="Times New Roman"/>
        <w:color w:val="000000"/>
      </w:rPr>
      <w:tab/>
    </w:r>
    <w:r>
      <w:rPr>
        <w:rFonts w:eastAsia="Times New Roman" w:cs="Times New Roman"/>
        <w:color w:val="000000"/>
      </w:rPr>
      <w:tab/>
    </w:r>
    <w:proofErr w:type="gramStart"/>
    <w:r>
      <w:rPr>
        <w:rFonts w:eastAsia="Times New Roman" w:cs="Times New Roman"/>
        <w:color w:val="000000"/>
      </w:rPr>
      <w:t>2022-2023</w:t>
    </w:r>
    <w:proofErr w:type="gramEnd"/>
    <w:r>
      <w:rPr>
        <w:rFonts w:eastAsia="Times New Roman" w:cs="Times New Roman"/>
        <w:color w:val="000000"/>
      </w:rP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4C3F"/>
    <w:multiLevelType w:val="multilevel"/>
    <w:tmpl w:val="BC1CFAE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410C3319"/>
    <w:multiLevelType w:val="multilevel"/>
    <w:tmpl w:val="2952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3783F4A"/>
    <w:multiLevelType w:val="multilevel"/>
    <w:tmpl w:val="60A65C84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318390835">
    <w:abstractNumId w:val="2"/>
  </w:num>
  <w:num w:numId="2" w16cid:durableId="1145397435">
    <w:abstractNumId w:val="1"/>
  </w:num>
  <w:num w:numId="3" w16cid:durableId="17728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A4"/>
    <w:rsid w:val="000A5292"/>
    <w:rsid w:val="005B23BD"/>
    <w:rsid w:val="007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E9D1"/>
  <w15:docId w15:val="{ECDD2753-A33E-4F0D-A643-09A457DC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lang w:eastAsia="hi-IN" w:bidi="hi-IN"/>
    </w:rPr>
  </w:style>
  <w:style w:type="paragraph" w:styleId="1">
    <w:name w:val="heading 1"/>
    <w:basedOn w:val="10"/>
    <w:next w:val="a0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uiPriority w:val="9"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6"/>
    <w:pPr>
      <w:spacing w:after="120"/>
    </w:pPr>
  </w:style>
  <w:style w:type="paragraph" w:styleId="a7">
    <w:name w:val="List"/>
    <w:basedOn w:val="a0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F78E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6F78E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6">
    <w:name w:val="Основной текст Знак"/>
    <w:basedOn w:val="a1"/>
    <w:link w:val="a0"/>
    <w:rsid w:val="0032123F"/>
    <w:rPr>
      <w:rFonts w:eastAsia="SimSu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Tisin7c225mAbzKAUCfKfIzww==">AMUW2mUN2EsXxq4QgMRgEk4sdbzVs8Xy9gk0HVuuQkLmx+LL99yNfnfIVOjtySde9KYJ7p/dRuM8ahmcWQS8W6FWFXLXeIKmVrAIV7FEFTO8kIziATNt2LUGT01f61n7DlOOtqxdwtt7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Вергелес</dc:creator>
  <cp:lastModifiedBy>Александр Пономарев</cp:lastModifiedBy>
  <cp:revision>3</cp:revision>
  <dcterms:created xsi:type="dcterms:W3CDTF">2022-03-14T13:59:00Z</dcterms:created>
  <dcterms:modified xsi:type="dcterms:W3CDTF">2023-04-25T19:51:00Z</dcterms:modified>
</cp:coreProperties>
</file>