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1147" w14:textId="2B3DE351" w:rsidR="00E063C9" w:rsidRDefault="006D1918">
      <w:pPr>
        <w:pStyle w:val="a6"/>
      </w:pPr>
      <w:r>
        <w:t>П</w:t>
      </w:r>
      <w:r w:rsidR="002326F5">
        <w:t>рограмм</w:t>
      </w:r>
      <w:r>
        <w:t>а</w:t>
      </w:r>
      <w:r w:rsidR="002326F5">
        <w:t xml:space="preserve"> учебной дисциплины</w:t>
      </w:r>
    </w:p>
    <w:tbl>
      <w:tblPr>
        <w:tblStyle w:val="TableNormal"/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5"/>
        <w:gridCol w:w="6690"/>
      </w:tblGrid>
      <w:tr w:rsidR="00E063C9" w:rsidRPr="006D1918" w14:paraId="4BBD1B55" w14:textId="77777777">
        <w:trPr>
          <w:trHeight w:val="292"/>
        </w:trPr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C3CF" w14:textId="77777777" w:rsidR="00E063C9" w:rsidRDefault="002326F5">
            <w:pPr>
              <w:pStyle w:val="a7"/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AF12" w14:textId="77777777" w:rsidR="00E063C9" w:rsidRDefault="002326F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Диаграммная техника для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многочастичных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систем</w:t>
            </w:r>
          </w:p>
        </w:tc>
      </w:tr>
      <w:tr w:rsidR="00E063C9" w14:paraId="483CB58C" w14:textId="77777777">
        <w:trPr>
          <w:trHeight w:val="292"/>
        </w:trPr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64E5" w14:textId="77777777" w:rsidR="00E063C9" w:rsidRDefault="002326F5">
            <w:pPr>
              <w:pStyle w:val="a7"/>
            </w:pPr>
            <w:r>
              <w:t>Автор(ы) программы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76EF" w14:textId="77777777" w:rsidR="00E063C9" w:rsidRDefault="002326F5">
            <w:pPr>
              <w:pStyle w:val="a7"/>
            </w:pPr>
            <w:r>
              <w:rPr>
                <w:i/>
                <w:iCs/>
              </w:rPr>
              <w:t>Бурмистров И.С.</w:t>
            </w:r>
          </w:p>
        </w:tc>
      </w:tr>
      <w:tr w:rsidR="00E063C9" w14:paraId="3A5B3429" w14:textId="77777777">
        <w:trPr>
          <w:trHeight w:val="292"/>
        </w:trPr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861D" w14:textId="77777777" w:rsidR="00E063C9" w:rsidRDefault="002326F5">
            <w:pPr>
              <w:pStyle w:val="a7"/>
            </w:pPr>
            <w:r>
              <w:t>Курс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EE09A" w14:textId="77777777" w:rsidR="00E063C9" w:rsidRDefault="002326F5">
            <w:pPr>
              <w:pStyle w:val="a7"/>
            </w:pPr>
            <w:r>
              <w:rPr>
                <w:i/>
                <w:iCs/>
              </w:rPr>
              <w:t>4 курс, базовая кафедра ИТФ</w:t>
            </w:r>
          </w:p>
        </w:tc>
      </w:tr>
      <w:tr w:rsidR="00E063C9" w14:paraId="6F72A32D" w14:textId="77777777">
        <w:trPr>
          <w:trHeight w:val="292"/>
        </w:trPr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D5EB" w14:textId="77777777" w:rsidR="00E063C9" w:rsidRDefault="002326F5">
            <w:pPr>
              <w:pStyle w:val="a7"/>
            </w:pPr>
            <w:r>
              <w:t>Модули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E16" w14:textId="77777777" w:rsidR="00E063C9" w:rsidRDefault="002326F5">
            <w:pPr>
              <w:pStyle w:val="a7"/>
            </w:pPr>
            <w:r>
              <w:rPr>
                <w:i/>
                <w:iCs/>
              </w:rPr>
              <w:t>1 и 2 модули</w:t>
            </w:r>
          </w:p>
        </w:tc>
      </w:tr>
      <w:tr w:rsidR="00E063C9" w:rsidRPr="006D1918" w14:paraId="35A81BEC" w14:textId="77777777">
        <w:trPr>
          <w:trHeight w:val="292"/>
        </w:trPr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F69A" w14:textId="77777777" w:rsidR="00E063C9" w:rsidRDefault="002326F5">
            <w:pPr>
              <w:pStyle w:val="a7"/>
            </w:pPr>
            <w:r>
              <w:t>Объём курса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3229" w14:textId="77777777" w:rsidR="00E063C9" w:rsidRDefault="002326F5">
            <w:pPr>
              <w:pStyle w:val="a7"/>
            </w:pPr>
            <w:r>
              <w:rPr>
                <w:i/>
                <w:iCs/>
              </w:rPr>
              <w:t>1 лекция и 1 семинар в неделю</w:t>
            </w:r>
          </w:p>
        </w:tc>
      </w:tr>
      <w:tr w:rsidR="00E063C9" w:rsidRPr="006D1918" w14:paraId="71435499" w14:textId="77777777">
        <w:trPr>
          <w:trHeight w:val="292"/>
        </w:trPr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FC16" w14:textId="77777777" w:rsidR="00E063C9" w:rsidRDefault="002326F5">
            <w:pPr>
              <w:pStyle w:val="a7"/>
            </w:pPr>
            <w:r>
              <w:t>Элементы контроля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992F" w14:textId="77777777" w:rsidR="00E063C9" w:rsidRDefault="002326F5">
            <w:pPr>
              <w:pStyle w:val="a7"/>
            </w:pPr>
            <w:r>
              <w:rPr>
                <w:i/>
                <w:iCs/>
              </w:rPr>
              <w:t>домашние работы, контрольная работа, устный экзамен</w:t>
            </w:r>
          </w:p>
        </w:tc>
      </w:tr>
    </w:tbl>
    <w:p w14:paraId="3F115816" w14:textId="77777777" w:rsidR="00E063C9" w:rsidRDefault="00E063C9">
      <w:pPr>
        <w:pStyle w:val="a6"/>
      </w:pPr>
    </w:p>
    <w:p w14:paraId="176D0A0E" w14:textId="77777777" w:rsidR="00E063C9" w:rsidRDefault="00E063C9">
      <w:pPr>
        <w:pStyle w:val="a0"/>
      </w:pPr>
    </w:p>
    <w:p w14:paraId="4D276831" w14:textId="77777777" w:rsidR="00E063C9" w:rsidRDefault="002326F5">
      <w:pPr>
        <w:pStyle w:val="1"/>
        <w:rPr>
          <w:i/>
          <w:iCs/>
        </w:rPr>
      </w:pPr>
      <w:r>
        <w:t>1. Аннотация курса</w:t>
      </w:r>
    </w:p>
    <w:p w14:paraId="7BD506F9" w14:textId="77777777" w:rsidR="00E063C9" w:rsidRDefault="002326F5">
      <w:pPr>
        <w:pStyle w:val="a0"/>
        <w:jc w:val="both"/>
        <w:rPr>
          <w:i/>
          <w:iCs/>
        </w:rPr>
      </w:pPr>
      <w:r>
        <w:rPr>
          <w:i/>
          <w:iCs/>
        </w:rPr>
        <w:t xml:space="preserve">В курсе будет изложена диаграммная техника для описания </w:t>
      </w:r>
      <w:proofErr w:type="spellStart"/>
      <w:r>
        <w:rPr>
          <w:i/>
          <w:iCs/>
        </w:rPr>
        <w:t>многочастичных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фермионных</w:t>
      </w:r>
      <w:proofErr w:type="spellEnd"/>
      <w:r>
        <w:rPr>
          <w:i/>
          <w:iCs/>
        </w:rPr>
        <w:t xml:space="preserve"> и бозонных систем с взаимодействием. </w:t>
      </w:r>
      <w:proofErr w:type="gramStart"/>
      <w:r>
        <w:rPr>
          <w:i/>
          <w:iCs/>
        </w:rPr>
        <w:t>Для освоение</w:t>
      </w:r>
      <w:proofErr w:type="gramEnd"/>
      <w:r>
        <w:rPr>
          <w:i/>
          <w:iCs/>
        </w:rPr>
        <w:t xml:space="preserve"> курса требуется знание квантовой механики и статистической физике в объеме курсов, читаемых на факультете физики ВШЭ.</w:t>
      </w:r>
    </w:p>
    <w:p w14:paraId="3679833B" w14:textId="77777777" w:rsidR="00E063C9" w:rsidRDefault="00E063C9">
      <w:pPr>
        <w:pStyle w:val="a0"/>
        <w:jc w:val="both"/>
        <w:rPr>
          <w:i/>
          <w:iCs/>
        </w:rPr>
      </w:pPr>
    </w:p>
    <w:p w14:paraId="6EAC432D" w14:textId="77777777" w:rsidR="00E063C9" w:rsidRDefault="002326F5">
      <w:pPr>
        <w:pStyle w:val="1"/>
        <w:rPr>
          <w:i/>
          <w:iCs/>
        </w:rPr>
      </w:pPr>
      <w:r>
        <w:t>2. Программа курса</w:t>
      </w:r>
    </w:p>
    <w:p w14:paraId="6199FFE5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>Температурные функции Грина для фермионов и бозонов</w:t>
      </w:r>
    </w:p>
    <w:p w14:paraId="6BFAD96B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>Термодинамика идеальных Ферми и Бозе газов на языке функций Грина</w:t>
      </w:r>
    </w:p>
    <w:p w14:paraId="1173C6EC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>Временные функции Грина и аналитическое продолжение</w:t>
      </w:r>
      <w:r w:rsidRPr="000A5940">
        <w:rPr>
          <w:i/>
          <w:iCs/>
        </w:rPr>
        <w:t>.</w:t>
      </w:r>
    </w:p>
    <w:p w14:paraId="21A318B0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 xml:space="preserve">Диаграммная техника для описания неупорядоченных систем. </w:t>
      </w:r>
      <w:proofErr w:type="spellStart"/>
      <w:r>
        <w:rPr>
          <w:i/>
          <w:iCs/>
        </w:rPr>
        <w:t>Дифузоны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купероны</w:t>
      </w:r>
      <w:proofErr w:type="spellEnd"/>
      <w:r>
        <w:rPr>
          <w:i/>
          <w:iCs/>
        </w:rPr>
        <w:t>.</w:t>
      </w:r>
    </w:p>
    <w:p w14:paraId="08F6E052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 xml:space="preserve">Формула </w:t>
      </w:r>
      <w:proofErr w:type="spellStart"/>
      <w:r>
        <w:rPr>
          <w:i/>
          <w:iCs/>
        </w:rPr>
        <w:t>Кубо</w:t>
      </w:r>
      <w:proofErr w:type="spellEnd"/>
      <w:r>
        <w:rPr>
          <w:i/>
          <w:iCs/>
        </w:rPr>
        <w:t xml:space="preserve"> </w:t>
      </w:r>
    </w:p>
    <w:p w14:paraId="02086F1A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>Взаимодействующие фермионы и бозоны. Собственная энергия и вершинная часть.  Уравнение Дайсона.</w:t>
      </w:r>
    </w:p>
    <w:p w14:paraId="189AEC99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 xml:space="preserve">Аналитическое продолжение </w:t>
      </w:r>
      <w:proofErr w:type="spellStart"/>
      <w:r>
        <w:rPr>
          <w:i/>
          <w:iCs/>
        </w:rPr>
        <w:t>Элиашберга</w:t>
      </w:r>
      <w:proofErr w:type="spellEnd"/>
      <w:r>
        <w:rPr>
          <w:i/>
          <w:iCs/>
        </w:rPr>
        <w:t xml:space="preserve">. </w:t>
      </w:r>
    </w:p>
    <w:p w14:paraId="0A736D40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>Квантовое кинетическое уравнение. Лестничное приближение для вершинной части.</w:t>
      </w:r>
    </w:p>
    <w:p w14:paraId="0932D531" w14:textId="77777777" w:rsidR="00E063C9" w:rsidRDefault="002326F5">
      <w:pPr>
        <w:pStyle w:val="a0"/>
        <w:numPr>
          <w:ilvl w:val="0"/>
          <w:numId w:val="2"/>
        </w:numPr>
      </w:pPr>
      <w:r>
        <w:rPr>
          <w:i/>
          <w:iCs/>
        </w:rPr>
        <w:t>Диаграммная техника для описания сверхтекучих и сверхпроводящих систем</w:t>
      </w:r>
    </w:p>
    <w:p w14:paraId="7E298154" w14:textId="77777777" w:rsidR="00E063C9" w:rsidRDefault="00E063C9">
      <w:pPr>
        <w:pStyle w:val="a0"/>
        <w:rPr>
          <w:i/>
          <w:iCs/>
        </w:rPr>
      </w:pPr>
    </w:p>
    <w:p w14:paraId="19536D20" w14:textId="77777777" w:rsidR="00E063C9" w:rsidRDefault="002326F5">
      <w:pPr>
        <w:pStyle w:val="1"/>
        <w:rPr>
          <w:i/>
          <w:iCs/>
          <w:u w:val="single"/>
        </w:rPr>
      </w:pPr>
      <w:r>
        <w:t>3. Элементы контроля и правила оценивания</w:t>
      </w:r>
    </w:p>
    <w:p w14:paraId="308E36F9" w14:textId="77777777" w:rsidR="00E063C9" w:rsidRDefault="002326F5">
      <w:pPr>
        <w:pStyle w:val="a0"/>
        <w:rPr>
          <w:i/>
          <w:iCs/>
        </w:rPr>
      </w:pPr>
      <w:r>
        <w:rPr>
          <w:i/>
          <w:iCs/>
          <w:u w:val="single"/>
        </w:rPr>
        <w:t>Необходимо</w:t>
      </w:r>
      <w:r>
        <w:rPr>
          <w:i/>
          <w:iCs/>
        </w:rPr>
        <w:t>:</w:t>
      </w:r>
    </w:p>
    <w:p w14:paraId="5ADFB9D5" w14:textId="77777777" w:rsidR="00E063C9" w:rsidRDefault="002326F5">
      <w:pPr>
        <w:pStyle w:val="a0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еженедельные домашние работы, 2-3 задачи в каждой; контрольная работа в формате решения задач; устный экзамен в формате ответа по билетам.</w:t>
      </w:r>
    </w:p>
    <w:p w14:paraId="53E9163D" w14:textId="77777777" w:rsidR="00E063C9" w:rsidRDefault="002326F5">
      <w:pPr>
        <w:pStyle w:val="a0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За каждую домашнюю работу и контрольную работу выставляется оценка по 10-балльной системе. Накопленная оценка складывается с равными весами из средней оценки за контрольные работы и средней оценки за домашние работы. Накопленная </w:t>
      </w:r>
      <w:r>
        <w:rPr>
          <w:i/>
          <w:iCs/>
        </w:rPr>
        <w:lastRenderedPageBreak/>
        <w:t>оценка округляется в пользу студента. Итоговая оценка складывается из экзаменационной (40%) и накопленной (60%), округление итоговой оценки - по арифметическим правилам.</w:t>
      </w:r>
    </w:p>
    <w:p w14:paraId="300717A6" w14:textId="77777777" w:rsidR="00E063C9" w:rsidRDefault="002326F5">
      <w:pPr>
        <w:pStyle w:val="2"/>
      </w:pPr>
      <w:r>
        <w:rPr>
          <w:i w:val="0"/>
          <w:iCs w:val="0"/>
        </w:rPr>
        <w:t>4. Примеры заданий элементов контроля</w:t>
      </w:r>
    </w:p>
    <w:p w14:paraId="1B230DF4" w14:textId="77777777" w:rsidR="00E063C9" w:rsidRDefault="002326F5">
      <w:pPr>
        <w:pStyle w:val="a0"/>
        <w:rPr>
          <w:i/>
          <w:iCs/>
        </w:rPr>
      </w:pPr>
      <w:r>
        <w:rPr>
          <w:i/>
          <w:iCs/>
          <w:u w:val="single"/>
        </w:rPr>
        <w:t>Пример задачи из домашнего задания:</w:t>
      </w:r>
      <w:r>
        <w:rPr>
          <w:i/>
          <w:iCs/>
        </w:rPr>
        <w:t xml:space="preserve"> </w:t>
      </w:r>
    </w:p>
    <w:p w14:paraId="2ADB0A88" w14:textId="77777777" w:rsidR="00E063C9" w:rsidRDefault="002326F5">
      <w:pPr>
        <w:pStyle w:val="a0"/>
        <w:rPr>
          <w:i/>
          <w:iCs/>
        </w:rPr>
      </w:pPr>
      <w:r>
        <w:rPr>
          <w:i/>
          <w:iCs/>
        </w:rPr>
        <w:t>Вычислить зависимость поляризационного оператора двумерного идеального Ферми газа как функцию частоты и волнового вектора</w:t>
      </w:r>
    </w:p>
    <w:p w14:paraId="302FC26C" w14:textId="77777777" w:rsidR="00E063C9" w:rsidRDefault="002326F5">
      <w:pPr>
        <w:pStyle w:val="a0"/>
        <w:rPr>
          <w:i/>
          <w:iCs/>
          <w:u w:val="single"/>
        </w:rPr>
      </w:pPr>
      <w:r>
        <w:rPr>
          <w:i/>
          <w:iCs/>
          <w:u w:val="single"/>
        </w:rPr>
        <w:t>Пример задачи из контрольной:</w:t>
      </w:r>
    </w:p>
    <w:p w14:paraId="334279DC" w14:textId="77777777" w:rsidR="00E063C9" w:rsidRDefault="002326F5">
      <w:pPr>
        <w:pStyle w:val="a0"/>
        <w:rPr>
          <w:i/>
          <w:iCs/>
        </w:rPr>
      </w:pPr>
      <w:r>
        <w:rPr>
          <w:i/>
          <w:iCs/>
        </w:rPr>
        <w:t xml:space="preserve">Вычислить </w:t>
      </w:r>
      <w:proofErr w:type="spellStart"/>
      <w:r>
        <w:rPr>
          <w:i/>
          <w:iCs/>
        </w:rPr>
        <w:t>мацубаровскую</w:t>
      </w:r>
      <w:proofErr w:type="spellEnd"/>
      <w:r>
        <w:rPr>
          <w:i/>
          <w:iCs/>
        </w:rPr>
        <w:t xml:space="preserve"> парную корреляционную функцию свободного спина в постоянном магнитном поле</w:t>
      </w:r>
    </w:p>
    <w:p w14:paraId="1849B17C" w14:textId="77777777" w:rsidR="00E063C9" w:rsidRDefault="002326F5">
      <w:pPr>
        <w:pStyle w:val="a0"/>
        <w:rPr>
          <w:i/>
          <w:iCs/>
          <w:u w:val="single"/>
        </w:rPr>
      </w:pPr>
      <w:r>
        <w:rPr>
          <w:i/>
          <w:iCs/>
          <w:u w:val="single"/>
        </w:rPr>
        <w:t>Пример вопроса из билета на устном экзамене:</w:t>
      </w:r>
    </w:p>
    <w:p w14:paraId="5E2A9D3D" w14:textId="77777777" w:rsidR="00E063C9" w:rsidRDefault="002326F5">
      <w:pPr>
        <w:pStyle w:val="a0"/>
        <w:rPr>
          <w:i/>
          <w:iCs/>
        </w:rPr>
      </w:pPr>
      <w:r>
        <w:rPr>
          <w:i/>
          <w:iCs/>
        </w:rPr>
        <w:t>Теория Ферми-жидкости на диаграммном языке</w:t>
      </w:r>
    </w:p>
    <w:p w14:paraId="23DF1A08" w14:textId="77777777" w:rsidR="00E063C9" w:rsidRDefault="002326F5">
      <w:pPr>
        <w:pStyle w:val="1"/>
      </w:pPr>
      <w:r>
        <w:t>5. Рекомендованная литература и ссылки по теме</w:t>
      </w:r>
    </w:p>
    <w:p w14:paraId="40F67BD3" w14:textId="77777777" w:rsidR="00E063C9" w:rsidRDefault="002326F5">
      <w:pPr>
        <w:pStyle w:val="2"/>
      </w:pPr>
      <w:r>
        <w:rPr>
          <w:i w:val="0"/>
          <w:iCs w:val="0"/>
        </w:rPr>
        <w:t>5.1. Основной список</w:t>
      </w:r>
    </w:p>
    <w:p w14:paraId="4AF91C1A" w14:textId="77777777" w:rsidR="00E063C9" w:rsidRDefault="002326F5">
      <w:pPr>
        <w:pStyle w:val="Body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G. Mahan, Many-Body Physics, Plenum 1990</w:t>
      </w:r>
    </w:p>
    <w:p w14:paraId="51B7F21A" w14:textId="77777777" w:rsidR="00E063C9" w:rsidRDefault="002326F5">
      <w:pPr>
        <w:pStyle w:val="Body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А.А. Абрикосов, Л.П. Горьков, И.Е.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Дзялошинский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Методы квантовой теории поля в статистической физике,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Физматгиз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1962</w:t>
      </w:r>
    </w:p>
    <w:p w14:paraId="18CFB56D" w14:textId="77777777" w:rsidR="00E063C9" w:rsidRDefault="002326F5">
      <w:pPr>
        <w:pStyle w:val="Body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Л.С. Левитов, А.В. Шитов, Функции Грина. Задачи и решения.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Физматлит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2003.</w:t>
      </w:r>
    </w:p>
    <w:p w14:paraId="736FD23D" w14:textId="77777777" w:rsidR="00E063C9" w:rsidRDefault="002326F5">
      <w:pPr>
        <w:pStyle w:val="2"/>
      </w:pPr>
      <w:r>
        <w:rPr>
          <w:i w:val="0"/>
          <w:iCs w:val="0"/>
        </w:rPr>
        <w:t>5.2. Дополнительный список</w:t>
      </w:r>
    </w:p>
    <w:p w14:paraId="23E15E7B" w14:textId="77777777" w:rsidR="00E063C9" w:rsidRPr="000A5940" w:rsidRDefault="002326F5">
      <w:pPr>
        <w:pStyle w:val="a0"/>
        <w:rPr>
          <w:lang w:val="en-US"/>
        </w:rPr>
      </w:pPr>
      <w:r>
        <w:rPr>
          <w:i/>
          <w:iCs/>
          <w:lang w:val="en-US"/>
        </w:rPr>
        <w:t xml:space="preserve">1. </w:t>
      </w:r>
      <w:proofErr w:type="spellStart"/>
      <w:r>
        <w:rPr>
          <w:i/>
          <w:iCs/>
          <w:lang w:val="en-US"/>
        </w:rPr>
        <w:t>Radi</w:t>
      </w:r>
      <w:proofErr w:type="spellEnd"/>
      <w:r>
        <w:rPr>
          <w:i/>
          <w:iCs/>
          <w:lang w:val="en-US"/>
        </w:rPr>
        <w:t xml:space="preserve"> A. </w:t>
      </w:r>
      <w:proofErr w:type="spellStart"/>
      <w:r>
        <w:rPr>
          <w:i/>
          <w:iCs/>
          <w:lang w:val="en-US"/>
        </w:rPr>
        <w:t>Jishi</w:t>
      </w:r>
      <w:proofErr w:type="spellEnd"/>
      <w:r>
        <w:rPr>
          <w:i/>
          <w:iCs/>
          <w:lang w:val="en-US"/>
        </w:rPr>
        <w:t xml:space="preserve">, </w:t>
      </w:r>
      <w:r w:rsidRPr="000A5940">
        <w:rPr>
          <w:i/>
          <w:iCs/>
          <w:lang w:val="en-US"/>
        </w:rPr>
        <w:t>FEYNMAN DIAGRAM TECHNIQUES IN</w:t>
      </w:r>
      <w:r>
        <w:rPr>
          <w:i/>
          <w:iCs/>
          <w:lang w:val="en-US"/>
        </w:rPr>
        <w:t xml:space="preserve"> </w:t>
      </w:r>
      <w:r w:rsidRPr="000A5940">
        <w:rPr>
          <w:i/>
          <w:iCs/>
          <w:lang w:val="en-US"/>
        </w:rPr>
        <w:t>CONDENSED MATTER PHYSICS</w:t>
      </w:r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Camridge</w:t>
      </w:r>
      <w:proofErr w:type="spellEnd"/>
      <w:r>
        <w:rPr>
          <w:i/>
          <w:iCs/>
          <w:lang w:val="en-US"/>
        </w:rPr>
        <w:t xml:space="preserve"> University Press 2013</w:t>
      </w:r>
    </w:p>
    <w:sectPr w:rsidR="00E063C9" w:rsidRPr="000A5940">
      <w:headerReference w:type="default" r:id="rId7"/>
      <w:pgSz w:w="11900" w:h="16840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0B13" w14:textId="77777777" w:rsidR="006A3CA8" w:rsidRDefault="006A3CA8">
      <w:r>
        <w:separator/>
      </w:r>
    </w:p>
  </w:endnote>
  <w:endnote w:type="continuationSeparator" w:id="0">
    <w:p w14:paraId="0249CC85" w14:textId="77777777" w:rsidR="006A3CA8" w:rsidRDefault="006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754C" w14:textId="77777777" w:rsidR="006A3CA8" w:rsidRDefault="006A3CA8">
      <w:r>
        <w:separator/>
      </w:r>
    </w:p>
  </w:footnote>
  <w:footnote w:type="continuationSeparator" w:id="0">
    <w:p w14:paraId="71BC6866" w14:textId="77777777" w:rsidR="006A3CA8" w:rsidRDefault="006A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0119" w14:textId="77777777" w:rsidR="00E063C9" w:rsidRDefault="002326F5">
    <w:pPr>
      <w:pStyle w:val="a5"/>
      <w:tabs>
        <w:tab w:val="clear" w:pos="9638"/>
        <w:tab w:val="right" w:pos="9612"/>
      </w:tabs>
    </w:pPr>
    <w:r>
      <w:t>Факультет физики НИУ ВШЭ</w:t>
    </w:r>
    <w:r>
      <w:tab/>
    </w:r>
    <w:r>
      <w:tab/>
      <w:t>202</w:t>
    </w:r>
    <w:r w:rsidRPr="000A5940">
      <w:t>2</w:t>
    </w:r>
    <w:r>
      <w:t>-202</w:t>
    </w:r>
    <w:r w:rsidRPr="000A5940">
      <w:t>3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0867"/>
    <w:multiLevelType w:val="hybridMultilevel"/>
    <w:tmpl w:val="0C567F2A"/>
    <w:numStyleLink w:val="Numbered"/>
  </w:abstractNum>
  <w:abstractNum w:abstractNumId="1" w15:restartNumberingAfterBreak="0">
    <w:nsid w:val="1B140ADB"/>
    <w:multiLevelType w:val="hybridMultilevel"/>
    <w:tmpl w:val="E58CF07E"/>
    <w:numStyleLink w:val="Numbered0"/>
  </w:abstractNum>
  <w:abstractNum w:abstractNumId="2" w15:restartNumberingAfterBreak="0">
    <w:nsid w:val="35967501"/>
    <w:multiLevelType w:val="hybridMultilevel"/>
    <w:tmpl w:val="0C567F2A"/>
    <w:styleLink w:val="Numbered"/>
    <w:lvl w:ilvl="0" w:tplc="F154E41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6A71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DC0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6A69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2499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004D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3E74F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0A10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8EC0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7338DC"/>
    <w:multiLevelType w:val="hybridMultilevel"/>
    <w:tmpl w:val="E64A3100"/>
    <w:numStyleLink w:val="ImportedStyle2"/>
  </w:abstractNum>
  <w:abstractNum w:abstractNumId="4" w15:restartNumberingAfterBreak="0">
    <w:nsid w:val="558D45FE"/>
    <w:multiLevelType w:val="hybridMultilevel"/>
    <w:tmpl w:val="E64A3100"/>
    <w:styleLink w:val="ImportedStyle2"/>
    <w:lvl w:ilvl="0" w:tplc="24726B60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2B29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A3A0E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0F1E2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8E09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AC14E0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26F72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C1866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0B5C0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0B42AC"/>
    <w:multiLevelType w:val="hybridMultilevel"/>
    <w:tmpl w:val="E58CF07E"/>
    <w:styleLink w:val="Numbered0"/>
    <w:lvl w:ilvl="0" w:tplc="918C2C6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CD044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404C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4BF6C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C1F2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2006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84275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4278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5C855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3193136">
    <w:abstractNumId w:val="2"/>
  </w:num>
  <w:num w:numId="2" w16cid:durableId="433945291">
    <w:abstractNumId w:val="0"/>
  </w:num>
  <w:num w:numId="3" w16cid:durableId="1906644674">
    <w:abstractNumId w:val="4"/>
  </w:num>
  <w:num w:numId="4" w16cid:durableId="639069130">
    <w:abstractNumId w:val="3"/>
  </w:num>
  <w:num w:numId="5" w16cid:durableId="820583861">
    <w:abstractNumId w:val="5"/>
  </w:num>
  <w:num w:numId="6" w16cid:durableId="173862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C9"/>
    <w:rsid w:val="000A5940"/>
    <w:rsid w:val="002326F5"/>
    <w:rsid w:val="006A3CA8"/>
    <w:rsid w:val="006D1918"/>
    <w:rsid w:val="00E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11B1"/>
  <w15:docId w15:val="{F6B09D95-6323-431D-9C00-117BC822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next w:val="a0"/>
    <w:pPr>
      <w:keepNext/>
      <w:widowControl w:val="0"/>
      <w:tabs>
        <w:tab w:val="left" w:pos="432"/>
      </w:tabs>
      <w:suppressAutoHyphens/>
      <w:spacing w:before="240" w:after="120"/>
      <w:ind w:left="432" w:hanging="432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paragraph" w:styleId="2">
    <w:name w:val="heading 2"/>
    <w:next w:val="a0"/>
    <w:pPr>
      <w:keepNext/>
      <w:widowControl w:val="0"/>
      <w:tabs>
        <w:tab w:val="left" w:pos="576"/>
      </w:tabs>
      <w:suppressAutoHyphens/>
      <w:spacing w:before="240" w:after="120"/>
      <w:ind w:left="576" w:hanging="576"/>
      <w:outlineLvl w:val="1"/>
    </w:pPr>
    <w:rPr>
      <w:rFonts w:ascii="Arial" w:hAnsi="Arial" w:cs="Arial Unicode MS"/>
      <w:b/>
      <w:bCs/>
      <w:i/>
      <w:iCs/>
      <w:color w:val="000000"/>
      <w:kern w:val="1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0"/>
    <w:pPr>
      <w:keepNext/>
      <w:widowControl w:val="0"/>
      <w:suppressAutoHyphens/>
      <w:spacing w:before="240" w:after="120"/>
    </w:pPr>
    <w:rPr>
      <w:rFonts w:ascii="Arial" w:hAnsi="Arial" w:cs="Arial Unicode MS"/>
      <w:color w:val="000000"/>
      <w:kern w:val="1"/>
      <w:sz w:val="28"/>
      <w:szCs w:val="28"/>
      <w:u w:color="000000"/>
    </w:rPr>
  </w:style>
  <w:style w:type="paragraph" w:styleId="a0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a7">
    <w:name w:val="Содержимое таблицы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0">
    <w:name w:val="Numbered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Панкратова Елена Игоревна</dc:creator>
  <cp:lastModifiedBy>Александр Пономарев</cp:lastModifiedBy>
  <cp:revision>3</cp:revision>
  <dcterms:created xsi:type="dcterms:W3CDTF">2022-07-11T09:41:00Z</dcterms:created>
  <dcterms:modified xsi:type="dcterms:W3CDTF">2023-04-25T19:48:00Z</dcterms:modified>
</cp:coreProperties>
</file>